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9A" w:rsidRDefault="00A928CA">
      <w:pPr>
        <w:jc w:val="center"/>
      </w:pPr>
      <w:bookmarkStart w:id="0" w:name="_GoBack"/>
      <w:bookmarkEnd w:id="0"/>
      <w:r>
        <w:rPr>
          <w:b/>
        </w:rPr>
        <w:br/>
      </w:r>
      <w:r>
        <w:rPr>
          <w:b/>
        </w:rPr>
        <w:br/>
        <w:t>SİİRT ÜNİVERSİTESİ</w:t>
      </w:r>
      <w:r>
        <w:rPr>
          <w:b/>
        </w:rPr>
        <w:br/>
      </w:r>
      <w:r>
        <w:rPr>
          <w:b/>
          <w:sz w:val="56"/>
        </w:rPr>
        <w:t>TIP FAKÜLTESİ</w:t>
      </w:r>
    </w:p>
    <w:p w:rsidR="00D6339A" w:rsidRDefault="00A928CA">
      <w:pPr>
        <w:jc w:val="center"/>
      </w:pPr>
      <w:r>
        <w:rPr>
          <w:b/>
          <w:sz w:val="44"/>
        </w:rPr>
        <w:br/>
        <w:t>PERSONEL ORYANTASYON</w:t>
      </w:r>
      <w:r>
        <w:rPr>
          <w:b/>
          <w:sz w:val="44"/>
        </w:rPr>
        <w:br/>
        <w:t>EL KİTABI</w:t>
      </w:r>
    </w:p>
    <w:p w:rsidR="00D6339A" w:rsidRDefault="00A928CA">
      <w:pPr>
        <w:jc w:val="center"/>
      </w:pPr>
      <w:r>
        <w:rPr>
          <w:i/>
        </w:rPr>
        <w:br/>
        <w:t>Akademik • İdari • Klinik Personel</w:t>
      </w:r>
      <w:r>
        <w:rPr>
          <w:i/>
        </w:rPr>
        <w:br/>
        <w:t>Engelli Personel İçin Erişilebilirlik ve Makul Düzenleme</w:t>
      </w:r>
    </w:p>
    <w:p w:rsidR="00D6339A" w:rsidRDefault="00A928CA">
      <w:pPr>
        <w:jc w:val="center"/>
      </w:pPr>
      <w:r>
        <w:rPr>
          <w:b/>
        </w:rPr>
        <w:br/>
        <w:t>2026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SUNUŞ</w:t>
      </w:r>
    </w:p>
    <w:p w:rsidR="00D6339A" w:rsidRDefault="00A928CA">
      <w:r>
        <w:t>Bu el kitabı, Siirt Üniversitesi Tıp Fakültesinde göreve yeni başlayan veya görev</w:t>
      </w:r>
      <w:r>
        <w:t xml:space="preserve"> yeri değişen akademik, idari ve sağlık hizmetlerinin yürütülmesine katkı sağlayan personelin kuruma, birime ve görevine uyumunu desteklemek amacıyla hazırlanmıştır. Kitapçık; görev, yetki ve sorumlulukların anlaşılmasını, güvenli ve etik çalışma kültürünü</w:t>
      </w:r>
      <w:r>
        <w:t>n güçlendirilmesini, eğitim ve araştırma faaliyetlerine uyumun kolaylaştırılmasını ve çalışanların kurumsal süreçler hakkında temel bilgiye erişmesini hedefler.</w:t>
      </w:r>
    </w:p>
    <w:p w:rsidR="00D6339A" w:rsidRDefault="00A928CA">
      <w:r>
        <w:t>Fakültemizde farklı görev, deneyim ve ihtiyaçlara sahip tüm çalışanların eşit, saygılı, güvenli</w:t>
      </w:r>
      <w:r>
        <w:t xml:space="preserve"> ve erişilebilir bir çalışma ortamında görev yapması esastır. Bu nedenle el kitabında engelli personelin oryantasyonu, erişilebilirlik, makul düzenleme, iletişim ve acil durumlarda bireyselleştirilmiş destek başlıklarına ayrıca yer verilmiştir.</w:t>
      </w:r>
    </w:p>
    <w:p w:rsidR="00D6339A" w:rsidRDefault="00A928CA">
      <w:pPr>
        <w:pStyle w:val="Balk1"/>
      </w:pPr>
      <w:r>
        <w:t>İÇİNDEKİLER</w:t>
      </w:r>
    </w:p>
    <w:p w:rsidR="00D6339A" w:rsidRDefault="00A928CA">
      <w:pPr>
        <w:pStyle w:val="ListeNumaras"/>
      </w:pPr>
      <w:r>
        <w:t>1. El Kitabının Amacı, Kapsamı ve Kullanımı</w:t>
      </w:r>
    </w:p>
    <w:p w:rsidR="00D6339A" w:rsidRDefault="00A928CA">
      <w:pPr>
        <w:pStyle w:val="ListeNumaras"/>
      </w:pPr>
      <w:r>
        <w:t>2. Siirt Üniversitesi ve Tıp Fakültesini Tanıma</w:t>
      </w:r>
    </w:p>
    <w:p w:rsidR="00D6339A" w:rsidRDefault="00A928CA">
      <w:pPr>
        <w:pStyle w:val="ListeNumaras"/>
      </w:pPr>
      <w:r>
        <w:t>3. Personelin Fakülteye Uyum Süreci</w:t>
      </w:r>
    </w:p>
    <w:p w:rsidR="00D6339A" w:rsidRDefault="00A928CA">
      <w:pPr>
        <w:pStyle w:val="ListeNumaras"/>
      </w:pPr>
      <w:r>
        <w:t>4. Akademik Personel Oryantasyonu</w:t>
      </w:r>
    </w:p>
    <w:p w:rsidR="00D6339A" w:rsidRDefault="00A928CA">
      <w:pPr>
        <w:pStyle w:val="ListeNumaras"/>
      </w:pPr>
      <w:r>
        <w:t>5. İdari Personel Oryantasyonu</w:t>
      </w:r>
    </w:p>
    <w:p w:rsidR="00D6339A" w:rsidRDefault="00A928CA">
      <w:pPr>
        <w:pStyle w:val="ListeNumaras"/>
      </w:pPr>
      <w:r>
        <w:t>6. Klinik Çalışma Düzeni ve Hasta Güvenliği</w:t>
      </w:r>
    </w:p>
    <w:p w:rsidR="00D6339A" w:rsidRDefault="00A928CA">
      <w:pPr>
        <w:pStyle w:val="ListeNumaras"/>
      </w:pPr>
      <w:r>
        <w:t>7. İş Sağlığı ve G</w:t>
      </w:r>
      <w:r>
        <w:t>üvenliği</w:t>
      </w:r>
    </w:p>
    <w:p w:rsidR="00D6339A" w:rsidRDefault="00A928CA">
      <w:pPr>
        <w:pStyle w:val="ListeNumaras"/>
      </w:pPr>
      <w:r>
        <w:t>8. Enfeksiyon Kontrolü ve Mesleki Maruziyet</w:t>
      </w:r>
    </w:p>
    <w:p w:rsidR="00D6339A" w:rsidRDefault="00A928CA">
      <w:pPr>
        <w:pStyle w:val="ListeNumaras"/>
      </w:pPr>
      <w:r>
        <w:t>9. Engelli Personel Oryantasyonu, Erişilebilirlik ve Makul Düzenleme</w:t>
      </w:r>
    </w:p>
    <w:p w:rsidR="00D6339A" w:rsidRDefault="00A928CA">
      <w:pPr>
        <w:pStyle w:val="ListeNumaras"/>
      </w:pPr>
      <w:r>
        <w:t>10. Etik, Profesyonellik ve Kurumsal Davranış</w:t>
      </w:r>
    </w:p>
    <w:p w:rsidR="00D6339A" w:rsidRDefault="00A928CA">
      <w:pPr>
        <w:pStyle w:val="ListeNumaras"/>
      </w:pPr>
      <w:r>
        <w:t>11. KVKK ve Bilgi Güvenliği</w:t>
      </w:r>
    </w:p>
    <w:p w:rsidR="00D6339A" w:rsidRDefault="00A928CA">
      <w:pPr>
        <w:pStyle w:val="ListeNumaras"/>
      </w:pPr>
      <w:r>
        <w:t>12. Öğrencilerle İletişim ve Eğitimci Sorumluluğu</w:t>
      </w:r>
    </w:p>
    <w:p w:rsidR="00D6339A" w:rsidRDefault="00A928CA">
      <w:pPr>
        <w:pStyle w:val="ListeNumaras"/>
      </w:pPr>
      <w:r>
        <w:t>13. Kurums</w:t>
      </w:r>
      <w:r>
        <w:t>al İletişim ve Ekip Çalışması</w:t>
      </w:r>
    </w:p>
    <w:p w:rsidR="00D6339A" w:rsidRDefault="00A928CA">
      <w:pPr>
        <w:pStyle w:val="ListeNumaras"/>
      </w:pPr>
      <w:r>
        <w:t>14. Afet ve Acil Durum Yönetimi</w:t>
      </w:r>
    </w:p>
    <w:p w:rsidR="00D6339A" w:rsidRDefault="00A928CA">
      <w:pPr>
        <w:pStyle w:val="ListeNumaras"/>
      </w:pPr>
      <w:r>
        <w:t>15. Kalite Yönetimi ve Akreditasyon</w:t>
      </w:r>
    </w:p>
    <w:p w:rsidR="00D6339A" w:rsidRDefault="00A928CA">
      <w:pPr>
        <w:pStyle w:val="ListeNumaras"/>
      </w:pPr>
      <w:r>
        <w:t>16. Personel Hakları, Sorumlulukları ve İzin Süreçleri</w:t>
      </w:r>
    </w:p>
    <w:p w:rsidR="00D6339A" w:rsidRDefault="00A928CA">
      <w:pPr>
        <w:pStyle w:val="ListeNumaras"/>
      </w:pPr>
      <w:r>
        <w:t>17. Mesleki Gelişim ve Hizmet İçi Eğitim</w:t>
      </w:r>
    </w:p>
    <w:p w:rsidR="00D6339A" w:rsidRDefault="00A928CA">
      <w:pPr>
        <w:pStyle w:val="ListeNumaras"/>
      </w:pPr>
      <w:r>
        <w:t>18. Sosyal ve Kurumsal Yaşam</w:t>
      </w:r>
    </w:p>
    <w:p w:rsidR="00D6339A" w:rsidRDefault="00A928CA">
      <w:pPr>
        <w:pStyle w:val="ListeNumaras"/>
      </w:pPr>
      <w:r>
        <w:t>19. 30–60–90 Günlük Oryantasyon P</w:t>
      </w:r>
      <w:r>
        <w:t>lanı</w:t>
      </w:r>
    </w:p>
    <w:p w:rsidR="00D6339A" w:rsidRDefault="00A928CA">
      <w:pPr>
        <w:pStyle w:val="ListeNumaras"/>
      </w:pPr>
      <w:r>
        <w:t>20. Oryantasyon İzleme ve Değerlendirme</w:t>
      </w:r>
    </w:p>
    <w:p w:rsidR="00D6339A" w:rsidRDefault="00A928CA">
      <w:pPr>
        <w:pStyle w:val="ListeNumaras"/>
      </w:pPr>
      <w:r>
        <w:t>Ekler: Kontrol Listeleri ve Formlar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1. El Kitabının Amacı, Kapsamı ve Kullanımı</w:t>
      </w:r>
    </w:p>
    <w:p w:rsidR="00D6339A" w:rsidRDefault="00A928CA">
      <w:pPr>
        <w:pStyle w:val="Balk2"/>
      </w:pPr>
      <w:r>
        <w:t>Amaç</w:t>
      </w:r>
    </w:p>
    <w:p w:rsidR="00D6339A" w:rsidRDefault="00A928CA">
      <w:r>
        <w:t xml:space="preserve">Personelin fakültenin yapısını, görev süreçlerini, kurumsal kuralları, iletişim kanallarını ve güvenli çalışma ilkelerini </w:t>
      </w:r>
      <w:r>
        <w:t>kısa sürede öğrenmesini sağlamak.</w:t>
      </w:r>
    </w:p>
    <w:p w:rsidR="00D6339A" w:rsidRDefault="00A928CA">
      <w:pPr>
        <w:pStyle w:val="Balk2"/>
      </w:pPr>
      <w:r>
        <w:t>Kapsam</w:t>
      </w:r>
    </w:p>
    <w:p w:rsidR="00D6339A" w:rsidRDefault="00A928CA">
      <w:r>
        <w:t>El kitabı akademik personel, idari personel ve klinik/eğitim süreçlerine katkı sağlayan diğer çalışanlar için temel oryantasyon çerçevesi sunar.</w:t>
      </w:r>
    </w:p>
    <w:p w:rsidR="00D6339A" w:rsidRDefault="00A928CA">
      <w:pPr>
        <w:pStyle w:val="Balk2"/>
      </w:pPr>
      <w:r>
        <w:t>Kullanım</w:t>
      </w:r>
    </w:p>
    <w:p w:rsidR="00D6339A" w:rsidRDefault="00A928CA">
      <w:r>
        <w:t>Kitapçık, göreve başlama sürecinde birim yöneticisi veya göre</w:t>
      </w:r>
      <w:r>
        <w:t>vlendirilen oryantasyon sorumlusu tarafından kullanılır. Birime özgü süreçler ilgili mevzuat ve kurumun güncel düzenlemeleri doğrultusunda ayrıca açıklanır.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2. Siirt Üniversitesi ve Tıp Fakültesini Tanıma</w:t>
      </w:r>
    </w:p>
    <w:p w:rsidR="00D6339A" w:rsidRDefault="00A928CA">
      <w:pPr>
        <w:pStyle w:val="Balk2"/>
      </w:pPr>
      <w:r>
        <w:t>Kurumsal Yapı</w:t>
      </w:r>
    </w:p>
    <w:p w:rsidR="00D6339A" w:rsidRDefault="00A928CA">
      <w:r>
        <w:t>Siirt Üniversitesi Tıp Fakültesi; e</w:t>
      </w:r>
      <w:r>
        <w:t>ğitim-öğretim, bilimsel araştırma, sağlık hizmetleri ve toplumsal katkı alanlarında faaliyet gösteren akademik bir birimdir.</w:t>
      </w:r>
    </w:p>
    <w:p w:rsidR="00D6339A" w:rsidRDefault="00A928CA">
      <w:pPr>
        <w:pStyle w:val="Balk2"/>
      </w:pPr>
      <w:r>
        <w:t>Yönetim ve Organizasyon</w:t>
      </w:r>
    </w:p>
    <w:p w:rsidR="00D6339A" w:rsidRDefault="00A928CA">
      <w:r>
        <w:t>Dekanlık, fakülte kurulları, bölüm/anabilim dalı yapılanması, koordinatörlükler, komisyonlar ve idari birim</w:t>
      </w:r>
      <w:r>
        <w:t>ler arasında görev ve yetki dağılımı bulunur. Personel, görev yaptığı birimin organizasyon şemasını ve kendisine bağlı olduğu amirlik zincirini öğrenmelidir.</w:t>
      </w:r>
    </w:p>
    <w:p w:rsidR="00D6339A" w:rsidRDefault="00A928CA">
      <w:pPr>
        <w:pStyle w:val="Balk2"/>
      </w:pPr>
      <w:r>
        <w:t>Temel Bilimler, Dahili ve Cerrahi Tıp Bilimleri</w:t>
      </w:r>
    </w:p>
    <w:p w:rsidR="00D6339A" w:rsidRDefault="00A928CA">
      <w:r>
        <w:t>Akademik faaliyetler ilgili bölüm ve anabilim dall</w:t>
      </w:r>
      <w:r>
        <w:t>arı aracılığıyla yürütülür. Personelin kendi görev alanıyla ilişkili akademik ve idari birimleri tanıması beklenir.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3. Personelin Fakülteye Uyum Süreci</w:t>
      </w:r>
    </w:p>
    <w:p w:rsidR="00D6339A" w:rsidRDefault="00A928CA">
      <w:pPr>
        <w:pStyle w:val="Balk2"/>
      </w:pPr>
      <w:r>
        <w:t>İlk Gün</w:t>
      </w:r>
    </w:p>
    <w:p w:rsidR="00D6339A" w:rsidRDefault="00A928CA">
      <w:r>
        <w:t xml:space="preserve">Personel; birim yöneticisiyle tanıştırılır, çalışma alanı gösterilir, görev tanımı açıklanır, </w:t>
      </w:r>
      <w:r>
        <w:t>kurumun iletişim kanalları ve temel çalışma kuralları hakkında bilgilendirilir.</w:t>
      </w:r>
    </w:p>
    <w:p w:rsidR="00D6339A" w:rsidRDefault="00A928CA">
      <w:pPr>
        <w:pStyle w:val="Balk2"/>
      </w:pPr>
      <w:r>
        <w:t>Özlük İşlemleri</w:t>
      </w:r>
    </w:p>
    <w:p w:rsidR="00D6339A" w:rsidRDefault="00A928CA">
      <w:r>
        <w:t>Göreve başlama, izin, rapor, görevlendirme, mesai ve diğer personel işlemleri ilgili üniversite mevzuatı ve yetkili birimler üzerinden yürütülür.</w:t>
      </w:r>
    </w:p>
    <w:p w:rsidR="00D6339A" w:rsidRDefault="00A928CA">
      <w:pPr>
        <w:pStyle w:val="Balk2"/>
      </w:pPr>
      <w:r>
        <w:t>Görev Tanımı v</w:t>
      </w:r>
      <w:r>
        <w:t>e Sorumluluk</w:t>
      </w:r>
    </w:p>
    <w:p w:rsidR="00D6339A" w:rsidRDefault="00A928CA">
      <w:r>
        <w:t>Her personel kendisine verilen görevin kapsamını, yetki sınırlarını, bağlı olduğu yöneticiyi ve görev sırasında kullanacağı sistemleri bilmelidir.</w:t>
      </w:r>
    </w:p>
    <w:p w:rsidR="00D6339A" w:rsidRDefault="00A928CA">
      <w:pPr>
        <w:pStyle w:val="Balk2"/>
      </w:pPr>
      <w:r>
        <w:t>Kurumsal Uyum</w:t>
      </w:r>
    </w:p>
    <w:p w:rsidR="00D6339A" w:rsidRDefault="00A928CA">
      <w:r>
        <w:t>Personelden kurum kültürüne, etik ilkelere, hasta ve öğrenci haklarına, gizlilik k</w:t>
      </w:r>
      <w:r>
        <w:t>urallarına ve güvenli çalışma uygulamalarına uygun davranması beklenir.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4. Akademik Personel Oryantasyonu</w:t>
      </w:r>
    </w:p>
    <w:p w:rsidR="00D6339A" w:rsidRDefault="00A928CA">
      <w:pPr>
        <w:pStyle w:val="Balk2"/>
      </w:pPr>
      <w:r>
        <w:t>Eğitim-Öğretim</w:t>
      </w:r>
    </w:p>
    <w:p w:rsidR="00D6339A" w:rsidRDefault="00A928CA">
      <w:r>
        <w:t xml:space="preserve">Ders planlama, klinik eğitim, öğrenci danışmanlığı, sınav ve ölçme-değerlendirme faaliyetleri fakültenin güncel eğitim programı </w:t>
      </w:r>
      <w:r>
        <w:t>doğrultusunda yürütülür.</w:t>
      </w:r>
    </w:p>
    <w:p w:rsidR="00D6339A" w:rsidRDefault="00A928CA">
      <w:pPr>
        <w:pStyle w:val="Balk2"/>
      </w:pPr>
      <w:r>
        <w:t>Bilimsel Araştırma</w:t>
      </w:r>
    </w:p>
    <w:p w:rsidR="00D6339A" w:rsidRDefault="00A928CA">
      <w:r>
        <w:t>Araştırmalarda bilimsel dürüstlük, etik kurul süreçleri, veri güvenliği, uygun yazarlık ve yayın etiği ilkelerine uyulur.</w:t>
      </w:r>
    </w:p>
    <w:p w:rsidR="00D6339A" w:rsidRDefault="00A928CA">
      <w:pPr>
        <w:pStyle w:val="Balk2"/>
      </w:pPr>
      <w:r>
        <w:t>Akademik Gelişim</w:t>
      </w:r>
    </w:p>
    <w:p w:rsidR="00D6339A" w:rsidRDefault="00A928CA">
      <w:r>
        <w:t>Kongre, kurs, seminer, proje ve yayın faaliyetleri ilgili mevzuat ve fakü</w:t>
      </w:r>
      <w:r>
        <w:t>ltenin akademik süreçleri çerçevesinde yürütülür.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5. İdari Personel Oryantasyonu</w:t>
      </w:r>
    </w:p>
    <w:p w:rsidR="00D6339A" w:rsidRDefault="00A928CA">
      <w:pPr>
        <w:pStyle w:val="Balk2"/>
      </w:pPr>
      <w:r>
        <w:t>İdari Süreçler</w:t>
      </w:r>
    </w:p>
    <w:p w:rsidR="00D6339A" w:rsidRDefault="00A928CA">
      <w:r>
        <w:t>İdari personel görev yaptığı birimin evrak, yazışma, kayıt, arşiv ve bilgi sistemlerine ilişkin iş akışlarını öğrenir.</w:t>
      </w:r>
    </w:p>
    <w:p w:rsidR="00D6339A" w:rsidRDefault="00A928CA">
      <w:pPr>
        <w:pStyle w:val="Balk2"/>
      </w:pPr>
      <w:r>
        <w:t>EBYS ve Resmî Yazışma</w:t>
      </w:r>
    </w:p>
    <w:p w:rsidR="00D6339A" w:rsidRDefault="00A928CA">
      <w:r>
        <w:t xml:space="preserve">Elektronik belge </w:t>
      </w:r>
      <w:r>
        <w:t>yönetim sistemi ve resmî yazışma süreçlerinde kurumun güncel usul ve esaslarına uyulur.</w:t>
      </w:r>
    </w:p>
    <w:p w:rsidR="00D6339A" w:rsidRDefault="00A928CA">
      <w:pPr>
        <w:pStyle w:val="Balk2"/>
      </w:pPr>
      <w:r>
        <w:t>Kurumlararası İletişim</w:t>
      </w:r>
    </w:p>
    <w:p w:rsidR="00D6339A" w:rsidRDefault="00A928CA">
      <w:r>
        <w:t>Resmî iletişimde yetki, hiyerarşi, gizlilik ve kayıt altına alma ilkeleri gözetilir.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6. Klinik Çalışma Düzeni ve Hasta Güvenliği</w:t>
      </w:r>
    </w:p>
    <w:p w:rsidR="00D6339A" w:rsidRDefault="00A928CA">
      <w:pPr>
        <w:pStyle w:val="Balk2"/>
      </w:pPr>
      <w:r>
        <w:t>Klinik İşleyiş</w:t>
      </w:r>
    </w:p>
    <w:p w:rsidR="00D6339A" w:rsidRDefault="00A928CA">
      <w:r>
        <w:t>Klinik görevler ilgili birimin çalışma planı, nöbet düzeni, görev dağılımı ve hastane uygulamaları doğrultusunda yürütülür.</w:t>
      </w:r>
    </w:p>
    <w:p w:rsidR="00D6339A" w:rsidRDefault="00A928CA">
      <w:pPr>
        <w:pStyle w:val="Balk2"/>
      </w:pPr>
      <w:r>
        <w:t>Hasta Güvenliği</w:t>
      </w:r>
    </w:p>
    <w:p w:rsidR="00D6339A" w:rsidRDefault="00A928CA">
      <w:r>
        <w:t>Hasta kimliğinin doğrulanması, güvenli ilaç uygulamaları, doğru iletişim, uygun kayıt ve ekip içi bilgi aktarımı te</w:t>
      </w:r>
      <w:r>
        <w:t>mel güvenlik uygulamalarıdır.</w:t>
      </w:r>
    </w:p>
    <w:p w:rsidR="00D6339A" w:rsidRDefault="00A928CA">
      <w:pPr>
        <w:pStyle w:val="Balk2"/>
      </w:pPr>
      <w:r>
        <w:t>Hasta ve Hasta Yakını İletişimi</w:t>
      </w:r>
    </w:p>
    <w:p w:rsidR="00D6339A" w:rsidRDefault="00A928CA">
      <w:r>
        <w:t>Hastaya anlaşılır, saygılı ve mahremiyete uygun iletişim kurulmalıdır. Gereksiz tıbbi jargon kullanımından kaçınılır.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7. İş Sağlığı ve Güvenliği</w:t>
      </w:r>
    </w:p>
    <w:p w:rsidR="00D6339A" w:rsidRDefault="00A928CA">
      <w:pPr>
        <w:pStyle w:val="Balk2"/>
      </w:pPr>
      <w:r>
        <w:t>Temel İlkeler</w:t>
      </w:r>
    </w:p>
    <w:p w:rsidR="00D6339A" w:rsidRDefault="00A928CA">
      <w:r>
        <w:t>Personel çalışma alanındaki riskl</w:t>
      </w:r>
      <w:r>
        <w:t>eri bilmeli, kişisel koruyucu ekipmanları uygun kullanmalı ve güvenli çalışma prosedürlerine uymalıdır.</w:t>
      </w:r>
    </w:p>
    <w:p w:rsidR="00D6339A" w:rsidRDefault="00A928CA">
      <w:pPr>
        <w:pStyle w:val="Balk2"/>
      </w:pPr>
      <w:r>
        <w:t>Acil Durumlar</w:t>
      </w:r>
    </w:p>
    <w:p w:rsidR="00D6339A" w:rsidRDefault="00A928CA">
      <w:r>
        <w:t>Yangın, deprem, elektrik kaynaklı olaylar ve diğer acil durumlarda kurumun acil durum planı ve tahliye prosedürleri izlenir.</w:t>
      </w:r>
    </w:p>
    <w:p w:rsidR="00D6339A" w:rsidRDefault="00A928CA">
      <w:pPr>
        <w:pStyle w:val="Balk2"/>
      </w:pPr>
      <w:r>
        <w:t>İş Kazaları</w:t>
      </w:r>
    </w:p>
    <w:p w:rsidR="00D6339A" w:rsidRDefault="00A928CA">
      <w:r>
        <w:t>İş kazası veya mesleki maruziyet halinde olay gecikmeden ilgili birimlere bildirilir ve gerekli tıbbi değerlendirme başlatılır.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8. Enfeksiyon Kontrolü ve Mesleki Maruziyet</w:t>
      </w:r>
    </w:p>
    <w:p w:rsidR="00D6339A" w:rsidRDefault="00A928CA">
      <w:pPr>
        <w:pStyle w:val="Balk2"/>
      </w:pPr>
      <w:r>
        <w:t>El Hijyeni</w:t>
      </w:r>
    </w:p>
    <w:p w:rsidR="00D6339A" w:rsidRDefault="00A928CA">
      <w:r>
        <w:t xml:space="preserve">El hijyeni, sağlık hizmeti ilişkili enfeksiyonların önlenmesinde temel </w:t>
      </w:r>
      <w:r>
        <w:t>uygulamadır. Beş endikasyona ve kurumun enfeksiyon kontrol prosedürlerine uyulur.</w:t>
      </w:r>
    </w:p>
    <w:p w:rsidR="00D6339A" w:rsidRDefault="00A928CA">
      <w:pPr>
        <w:pStyle w:val="Balk2"/>
      </w:pPr>
      <w:r>
        <w:t>Standart Önlemler</w:t>
      </w:r>
    </w:p>
    <w:p w:rsidR="00D6339A" w:rsidRDefault="00A928CA">
      <w:r>
        <w:t>Kan, vücut sıvıları, sekresyonlar ve kontamine materyallerle temas riskine göre uygun kişisel koruyucu ekipman kullanılır.</w:t>
      </w:r>
    </w:p>
    <w:p w:rsidR="00D6339A" w:rsidRDefault="00A928CA">
      <w:pPr>
        <w:pStyle w:val="Balk2"/>
      </w:pPr>
      <w:r>
        <w:t>Kesici-Delici Yaralanmalar</w:t>
      </w:r>
    </w:p>
    <w:p w:rsidR="00D6339A" w:rsidRDefault="00A928CA">
      <w:r>
        <w:t>Yarala</w:t>
      </w:r>
      <w:r>
        <w:t>nma halinde yara sıkılmamalı; olay derhal bildirilerek mesleki maruziyet değerlendirmesi, gerekli testler ve profilaksi süreçleri başlatılmalıdır.</w:t>
      </w:r>
    </w:p>
    <w:p w:rsidR="00D6339A" w:rsidRDefault="00A928CA">
      <w:pPr>
        <w:pStyle w:val="Balk2"/>
      </w:pPr>
      <w:r>
        <w:t>Solunum Yolu Enfeksiyonları</w:t>
      </w:r>
    </w:p>
    <w:p w:rsidR="00D6339A" w:rsidRDefault="00A928CA">
      <w:r>
        <w:t xml:space="preserve">Şüpheli veya tanısı konmuş bulaşıcı hastalarda uygun izolasyon, maske kullanımı </w:t>
      </w:r>
      <w:r>
        <w:t>ve havalandırma önlemleri uygulanır.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9. Engelli Personel Oryantasyonu, Erişilebilirlik ve Makul Düzenleme</w:t>
      </w:r>
    </w:p>
    <w:p w:rsidR="00D6339A" w:rsidRDefault="00A928CA">
      <w:pPr>
        <w:pStyle w:val="Balk2"/>
      </w:pPr>
      <w:r>
        <w:t>Temel Yaklaşım</w:t>
      </w:r>
    </w:p>
    <w:p w:rsidR="00D6339A" w:rsidRDefault="00A928CA">
      <w:r>
        <w:t xml:space="preserve">Engelli personel, diğer çalışanlarla eşit hak ve sorumluluklara sahip bir çalışan olarak değerlendirilir. Oryantasyon süreci kişinin </w:t>
      </w:r>
      <w:r>
        <w:t>işlevsel ihtiyaçlarına göre uyarlanır.</w:t>
      </w:r>
    </w:p>
    <w:p w:rsidR="00D6339A" w:rsidRDefault="00A928CA">
      <w:pPr>
        <w:pStyle w:val="Balk2"/>
      </w:pPr>
      <w:r>
        <w:t>Erişilebilirlik</w:t>
      </w:r>
    </w:p>
    <w:p w:rsidR="00D6339A" w:rsidRDefault="00A928CA">
      <w:r>
        <w:t>Çalışma alanı, ulaşım güzergâhı, asansör, tuvalet, eğitim alanları, dijital sistemler ve acil çıkışlar mümkün olduğunca erişilebilir olmalıdır.</w:t>
      </w:r>
    </w:p>
    <w:p w:rsidR="00D6339A" w:rsidRDefault="00A928CA">
      <w:pPr>
        <w:pStyle w:val="Balk2"/>
      </w:pPr>
      <w:r>
        <w:t>Makul Düzenleme</w:t>
      </w:r>
    </w:p>
    <w:p w:rsidR="00D6339A" w:rsidRDefault="00A928CA">
      <w:r>
        <w:t>Personelin görevini eşit koşullarda sürdü</w:t>
      </w:r>
      <w:r>
        <w:t>rebilmesini desteklemek amacıyla çalışma alanının uyarlanması, yardımcı teknolojilerin kullanılması, erişilebilir doküman sağlanması, uygun iletişim yöntemleri veya çalışma düzeninde gerekli uyarlamalar değerlendirilebilir.</w:t>
      </w:r>
    </w:p>
    <w:p w:rsidR="00D6339A" w:rsidRDefault="00A928CA">
      <w:pPr>
        <w:pStyle w:val="Balk2"/>
      </w:pPr>
      <w:r>
        <w:t>İletişim</w:t>
      </w:r>
    </w:p>
    <w:p w:rsidR="00D6339A" w:rsidRDefault="00A928CA">
      <w:r>
        <w:t>Yardım etmeden önce kiş</w:t>
      </w:r>
      <w:r>
        <w:t>inin ihtiyacı sorulur. Kişinin yerine karar verilmez. Engel veya sağlık bilgileri gereksiz kişilerle paylaşılmaz; mahremiyet korunur.</w:t>
      </w:r>
    </w:p>
    <w:p w:rsidR="00D6339A" w:rsidRDefault="00A928CA">
      <w:pPr>
        <w:pStyle w:val="Balk2"/>
      </w:pPr>
      <w:r>
        <w:t>Görme Engelli Personel</w:t>
      </w:r>
    </w:p>
    <w:p w:rsidR="00D6339A" w:rsidRDefault="00A928CA">
      <w:r>
        <w:t>Erişilebilir elektronik belgeler, ekran okuyucu uyumluluğu, uygun yönlendirme ve güvenli çalışma gü</w:t>
      </w:r>
      <w:r>
        <w:t>zergâhı sağlanır.</w:t>
      </w:r>
    </w:p>
    <w:p w:rsidR="00D6339A" w:rsidRDefault="00A928CA">
      <w:pPr>
        <w:pStyle w:val="Balk2"/>
      </w:pPr>
      <w:r>
        <w:t>İşitme Engelli Personel</w:t>
      </w:r>
    </w:p>
    <w:p w:rsidR="00D6339A" w:rsidRDefault="00A928CA">
      <w:r>
        <w:t>Yazılı iletişim, görsel uyarılar, altyazılı eğitim materyalleri ve gerektiğinde uygun iletişim desteği kullanılır.</w:t>
      </w:r>
    </w:p>
    <w:p w:rsidR="00D6339A" w:rsidRDefault="00A928CA">
      <w:pPr>
        <w:pStyle w:val="Balk2"/>
      </w:pPr>
      <w:r>
        <w:t>Fiziksel Engelli Personel</w:t>
      </w:r>
    </w:p>
    <w:p w:rsidR="00D6339A" w:rsidRDefault="00A928CA">
      <w:r>
        <w:t>Erişilebilir giriş, hareket alanı, uygun çalışma istasyonu ve gerektiğind</w:t>
      </w:r>
      <w:r>
        <w:t>e çalışma ekipmanlarının uyarlanması sağlanır.</w:t>
      </w:r>
    </w:p>
    <w:p w:rsidR="00D6339A" w:rsidRDefault="00A928CA">
      <w:pPr>
        <w:pStyle w:val="Balk2"/>
      </w:pPr>
      <w:r>
        <w:t>Acil Durum</w:t>
      </w:r>
    </w:p>
    <w:p w:rsidR="00D6339A" w:rsidRDefault="00A928CA">
      <w:r>
        <w:t>Engelli personelin acil durumda güvenli tahliyesini desteklemek üzere kişiyle birlikte bireyselleştirilmiş bir plan oluşturulması ve tatbikatlarda değerlendirilmesi önerilir.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 xml:space="preserve">10. Etik, </w:t>
      </w:r>
      <w:r>
        <w:t>Profesyonellik ve Kurumsal Davranış</w:t>
      </w:r>
    </w:p>
    <w:p w:rsidR="00D6339A" w:rsidRDefault="00A928CA">
      <w:pPr>
        <w:pStyle w:val="Balk2"/>
      </w:pPr>
      <w:r>
        <w:t>Etik İlkeler</w:t>
      </w:r>
    </w:p>
    <w:p w:rsidR="00D6339A" w:rsidRDefault="00A928CA">
      <w:r>
        <w:t>Görevler dürüstlük, tarafsızlık, adalet, sorumluluk, gizlilik ve kamu yararı ilkeleri gözetilerek yürütülür.</w:t>
      </w:r>
    </w:p>
    <w:p w:rsidR="00D6339A" w:rsidRDefault="00A928CA">
      <w:pPr>
        <w:pStyle w:val="Balk2"/>
      </w:pPr>
      <w:r>
        <w:t>Ayrımcılık ve Taciz</w:t>
      </w:r>
    </w:p>
    <w:p w:rsidR="00D6339A" w:rsidRDefault="00A928CA">
      <w:r>
        <w:t>Ayrımcı, dışlayıcı, aşağılayıcı veya taciz niteliğindeki davranışlara izin ver</w:t>
      </w:r>
      <w:r>
        <w:t>ilmez. Çalışanlar sorunları uygun kurumsal kanallardan bildirebilir.</w:t>
      </w:r>
    </w:p>
    <w:p w:rsidR="00D6339A" w:rsidRDefault="00A928CA">
      <w:pPr>
        <w:pStyle w:val="Balk2"/>
      </w:pPr>
      <w:r>
        <w:t>Mobbing</w:t>
      </w:r>
    </w:p>
    <w:p w:rsidR="00D6339A" w:rsidRDefault="00A928CA">
      <w:r>
        <w:t>Sistematik yıldırma veya psikolojik taciz iddiaları kurumun ilgili başvuru ve değerlendirme mekanizmaları çerçevesinde ele alınır.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11. KVKK ve Bilgi Güvenliği</w:t>
      </w:r>
    </w:p>
    <w:p w:rsidR="00D6339A" w:rsidRDefault="00A928CA">
      <w:pPr>
        <w:pStyle w:val="Balk2"/>
      </w:pPr>
      <w:r>
        <w:t>Gizlilik</w:t>
      </w:r>
    </w:p>
    <w:p w:rsidR="00D6339A" w:rsidRDefault="00A928CA">
      <w:r>
        <w:t>Hasta, öğ</w:t>
      </w:r>
      <w:r>
        <w:t>renci ve personel verileri yalnızca görev gereği ve yetkili erişim kapsamında kullanılmalıdır.</w:t>
      </w:r>
    </w:p>
    <w:p w:rsidR="00D6339A" w:rsidRDefault="00A928CA">
      <w:pPr>
        <w:pStyle w:val="Balk2"/>
      </w:pPr>
      <w:r>
        <w:t>Elektronik Sistemler</w:t>
      </w:r>
    </w:p>
    <w:p w:rsidR="00D6339A" w:rsidRDefault="00A928CA">
      <w:r>
        <w:t>Kullanıcı adı ve şifreler paylaşılmamalı; kurum sistemlerine yalnızca yetkili hesaplarla erişilmelidir.</w:t>
      </w:r>
    </w:p>
    <w:p w:rsidR="00D6339A" w:rsidRDefault="00A928CA">
      <w:pPr>
        <w:pStyle w:val="Balk2"/>
      </w:pPr>
      <w:r>
        <w:t>Fotoğraf ve Sosyal Medya</w:t>
      </w:r>
    </w:p>
    <w:p w:rsidR="00D6339A" w:rsidRDefault="00A928CA">
      <w:r>
        <w:t xml:space="preserve">Hasta veya </w:t>
      </w:r>
      <w:r>
        <w:t>öğrenciye ait kimlik belirleyici bilgi, görüntü veya kayıtlar yetkisiz biçimde paylaşılmamalıdır.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12. Öğrencilerle İletişim ve Eğitimci Sorumluluğu</w:t>
      </w:r>
    </w:p>
    <w:p w:rsidR="00D6339A" w:rsidRDefault="00A928CA">
      <w:pPr>
        <w:pStyle w:val="Balk2"/>
      </w:pPr>
      <w:r>
        <w:t>Profesyonel İlişki</w:t>
      </w:r>
    </w:p>
    <w:p w:rsidR="00D6339A" w:rsidRDefault="00A928CA">
      <w:r>
        <w:t>Öğrencilerle iletişim saygılı, adil ve eğitim amacına uygun yürütülür.</w:t>
      </w:r>
    </w:p>
    <w:p w:rsidR="00D6339A" w:rsidRDefault="00A928CA">
      <w:pPr>
        <w:pStyle w:val="Balk2"/>
      </w:pPr>
      <w:r>
        <w:t>Geri Bildirim</w:t>
      </w:r>
    </w:p>
    <w:p w:rsidR="00D6339A" w:rsidRDefault="00A928CA">
      <w:r>
        <w:t>Ge</w:t>
      </w:r>
      <w:r>
        <w:t>ri bildirim somut, geliştirici ve mümkün olduğunca zamanında verilmelidir.</w:t>
      </w:r>
    </w:p>
    <w:p w:rsidR="00D6339A" w:rsidRDefault="00A928CA">
      <w:pPr>
        <w:pStyle w:val="Balk2"/>
      </w:pPr>
      <w:r>
        <w:t>Özel Gereksinimli Öğrenciler</w:t>
      </w:r>
    </w:p>
    <w:p w:rsidR="00D6339A" w:rsidRDefault="00A928CA">
      <w:r>
        <w:t>Engelli veya dezavantajlı öğrencilerin eğitim ortamına eşit katılımını destekleyen erişilebilir ve kapsayıcı yaklaşımlar benimsenir.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13. Kurumsal İlet</w:t>
      </w:r>
      <w:r>
        <w:t>işim ve Ekip Çalışması</w:t>
      </w:r>
    </w:p>
    <w:p w:rsidR="00D6339A" w:rsidRDefault="00A928CA">
      <w:pPr>
        <w:pStyle w:val="Balk2"/>
      </w:pPr>
      <w:r>
        <w:t>Ekip Çalışması</w:t>
      </w:r>
    </w:p>
    <w:p w:rsidR="00D6339A" w:rsidRDefault="00A928CA">
      <w:r>
        <w:t>Tıp fakültesinde eğitim, araştırma ve sağlık hizmetleri farklı meslek gruplarının koordinasyonunu gerektirir.</w:t>
      </w:r>
    </w:p>
    <w:p w:rsidR="00D6339A" w:rsidRDefault="00A928CA">
      <w:pPr>
        <w:pStyle w:val="Balk2"/>
      </w:pPr>
      <w:r>
        <w:t>Çatışma Yönetimi</w:t>
      </w:r>
    </w:p>
    <w:p w:rsidR="00D6339A" w:rsidRDefault="00A928CA">
      <w:r>
        <w:t xml:space="preserve">Sorunlar kişiselleştirilmeden, doğrudan ve uygun iletişim kanalları kullanılarak çözülmeye </w:t>
      </w:r>
      <w:r>
        <w:t>çalışılır.</w:t>
      </w:r>
    </w:p>
    <w:p w:rsidR="00D6339A" w:rsidRDefault="00A928CA">
      <w:pPr>
        <w:pStyle w:val="Balk2"/>
      </w:pPr>
      <w:r>
        <w:t>Kriz İletişimi</w:t>
      </w:r>
    </w:p>
    <w:p w:rsidR="00D6339A" w:rsidRDefault="00A928CA">
      <w:r>
        <w:t>Acil durumlarda belirlenmiş iletişim zinciri ve yetkili kişiler üzerinden bilgi aktarılır.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14. Afet ve Acil Durum Yönetimi</w:t>
      </w:r>
    </w:p>
    <w:p w:rsidR="00D6339A" w:rsidRDefault="00A928CA">
      <w:pPr>
        <w:pStyle w:val="Balk2"/>
      </w:pPr>
      <w:r>
        <w:t>Hazırlık</w:t>
      </w:r>
    </w:p>
    <w:p w:rsidR="00D6339A" w:rsidRDefault="00A928CA">
      <w:r>
        <w:t xml:space="preserve">Personel çalıştığı binadaki acil çıkışları, toplanma alanını, yangın ekipmanlarını ve acil </w:t>
      </w:r>
      <w:r>
        <w:t>iletişim kanallarını öğrenmelidir.</w:t>
      </w:r>
    </w:p>
    <w:p w:rsidR="00D6339A" w:rsidRDefault="00A928CA">
      <w:pPr>
        <w:pStyle w:val="Balk2"/>
      </w:pPr>
      <w:r>
        <w:t>Tahliye</w:t>
      </w:r>
    </w:p>
    <w:p w:rsidR="00D6339A" w:rsidRDefault="00A928CA">
      <w:r>
        <w:t>Tahliye sırasında asansör kullanılmaması gereken durumlarda kurumun talimatları izlenir; engelli personel için önceden planlanan destek uygulanır.</w:t>
      </w:r>
    </w:p>
    <w:p w:rsidR="00D6339A" w:rsidRDefault="00A928CA">
      <w:pPr>
        <w:pStyle w:val="Balk2"/>
      </w:pPr>
      <w:r>
        <w:t>Salgın ve Kitlesel Olaylar</w:t>
      </w:r>
    </w:p>
    <w:p w:rsidR="00D6339A" w:rsidRDefault="00A928CA">
      <w:r>
        <w:t>Salgın, kitlesel yaralanma veya diğer o</w:t>
      </w:r>
      <w:r>
        <w:t>lağanüstü durumlarda fakülte ve hastane afet planları doğrultusunda görev yapılır.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15. Kalite Yönetimi ve Akreditasyon</w:t>
      </w:r>
    </w:p>
    <w:p w:rsidR="00D6339A" w:rsidRDefault="00A928CA">
      <w:pPr>
        <w:pStyle w:val="Balk2"/>
      </w:pPr>
      <w:r>
        <w:t>Kalite Kültürü</w:t>
      </w:r>
    </w:p>
    <w:p w:rsidR="00D6339A" w:rsidRDefault="00A928CA">
      <w:r>
        <w:t>Kalite, yalnızca denetim dönemlerinde değil günlük çalışma süreçlerinde sürekli iyileştirme anlayışıyla ele alınır.</w:t>
      </w:r>
    </w:p>
    <w:p w:rsidR="00D6339A" w:rsidRDefault="00A928CA">
      <w:pPr>
        <w:pStyle w:val="Balk2"/>
      </w:pPr>
      <w:r>
        <w:t>PUKÖ</w:t>
      </w:r>
    </w:p>
    <w:p w:rsidR="00D6339A" w:rsidRDefault="00A928CA">
      <w:r>
        <w:t>Planla–Uygula–Kontrol Et–Önlem Al döngüsü süreçlerin izlenmesi ve geliştirilmesinde kullanılabilir.</w:t>
      </w:r>
    </w:p>
    <w:p w:rsidR="00D6339A" w:rsidRDefault="00A928CA">
      <w:pPr>
        <w:pStyle w:val="Balk2"/>
      </w:pPr>
      <w:r>
        <w:t>Geri Bildirim</w:t>
      </w:r>
    </w:p>
    <w:p w:rsidR="00D6339A" w:rsidRDefault="00A928CA">
      <w:r>
        <w:t>Personel ve öğrenci geri bildirimleri kalite geliştirme çalışmalarında değerlendirilir.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16. Personel Hakları, Sorumlulukları ve İzin Süreçl</w:t>
      </w:r>
      <w:r>
        <w:t>eri</w:t>
      </w:r>
    </w:p>
    <w:p w:rsidR="00D6339A" w:rsidRDefault="00A928CA">
      <w:pPr>
        <w:pStyle w:val="Balk2"/>
      </w:pPr>
      <w:r>
        <w:t>Haklar</w:t>
      </w:r>
    </w:p>
    <w:p w:rsidR="00D6339A" w:rsidRDefault="00A928CA">
      <w:r>
        <w:t>Personel güvenli çalışma ortamı, eşitlik, saygı, mesleki gelişim ve mevzuatla tanımlanan diğer haklardan yararlanır.</w:t>
      </w:r>
    </w:p>
    <w:p w:rsidR="00D6339A" w:rsidRDefault="00A928CA">
      <w:pPr>
        <w:pStyle w:val="Balk2"/>
      </w:pPr>
      <w:r>
        <w:t>İzinler</w:t>
      </w:r>
    </w:p>
    <w:p w:rsidR="00D6339A" w:rsidRDefault="00A928CA">
      <w:r>
        <w:t>Yıllık izin, mazeret, sağlık raporu ve diğer izin türleri güncel mevzuat ve üniversitenin ilgili idari süreçleri çerçeve</w:t>
      </w:r>
      <w:r>
        <w:t>sinde yürütülür.</w:t>
      </w:r>
    </w:p>
    <w:p w:rsidR="00D6339A" w:rsidRDefault="00A928CA">
      <w:pPr>
        <w:pStyle w:val="Balk2"/>
      </w:pPr>
      <w:r>
        <w:t>Sorumluluklar</w:t>
      </w:r>
    </w:p>
    <w:p w:rsidR="00D6339A" w:rsidRDefault="00A928CA">
      <w:r>
        <w:t>Personel görevini zamanında ve özenle yerine getirmek, kurum kaynaklarını korumak ve mevzuata uymakla sorumludur.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17. Mesleki Gelişim ve Hizmet İçi Eğitim</w:t>
      </w:r>
    </w:p>
    <w:p w:rsidR="00D6339A" w:rsidRDefault="00A928CA">
      <w:pPr>
        <w:pStyle w:val="Balk2"/>
      </w:pPr>
      <w:r>
        <w:t>Eğitim</w:t>
      </w:r>
    </w:p>
    <w:p w:rsidR="00D6339A" w:rsidRDefault="00A928CA">
      <w:r>
        <w:t xml:space="preserve">Yeni başlayan personelin zorunlu ve görevle ilişkili hizmet </w:t>
      </w:r>
      <w:r>
        <w:t>içi eğitimleri tamamlaması sağlanır.</w:t>
      </w:r>
    </w:p>
    <w:p w:rsidR="00D6339A" w:rsidRDefault="00A928CA">
      <w:pPr>
        <w:pStyle w:val="Balk2"/>
      </w:pPr>
      <w:r>
        <w:t>Sürekli Gelişim</w:t>
      </w:r>
    </w:p>
    <w:p w:rsidR="00D6339A" w:rsidRDefault="00A928CA">
      <w:r>
        <w:t>Mesleki bilgi ve becerilerin güncel tutulması, eğitim ve bilimsel faaliyetlere katılım desteklenir.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18. Sosyal ve Kurumsal Yaşam</w:t>
      </w:r>
    </w:p>
    <w:p w:rsidR="00D6339A" w:rsidRDefault="00A928CA">
      <w:pPr>
        <w:pStyle w:val="Balk2"/>
      </w:pPr>
      <w:r>
        <w:t>Kurumsal Aidiyet</w:t>
      </w:r>
    </w:p>
    <w:p w:rsidR="00D6339A" w:rsidRDefault="00A928CA">
      <w:r>
        <w:t xml:space="preserve">Çalışanların kurum içi sosyal ve bilimsel etkinliklere </w:t>
      </w:r>
      <w:r>
        <w:t>katılımı, ekip ruhu ve aidiyet duygusunun geliştirilmesine katkı sağlar.</w:t>
      </w:r>
    </w:p>
    <w:p w:rsidR="00D6339A" w:rsidRDefault="00A928CA">
      <w:pPr>
        <w:pStyle w:val="Balk2"/>
      </w:pPr>
      <w:r>
        <w:t>Destek Mekanizmaları</w:t>
      </w:r>
    </w:p>
    <w:p w:rsidR="00D6339A" w:rsidRDefault="00A928CA">
      <w:r>
        <w:t>Personel ihtiyaç halinde ilgili idari, akademik, iş sağlığı ve güvenliği veya diğer yetkili birimlerden destek talep edebilir.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19. 30–60–90 Günlük Oryantasyon P</w:t>
      </w:r>
      <w:r>
        <w:t>lanı</w:t>
      </w:r>
    </w:p>
    <w:p w:rsidR="00D6339A" w:rsidRDefault="00A928CA">
      <w:pPr>
        <w:pStyle w:val="Balk2"/>
      </w:pPr>
      <w:r>
        <w:t>İlk Gün</w:t>
      </w:r>
    </w:p>
    <w:p w:rsidR="00D6339A" w:rsidRDefault="00A928CA">
      <w:r>
        <w:t>Kurum ve birim tanıtımı; görev tanımı; çalışma alanı; temel güvenlik; iletişim kanalları.</w:t>
      </w:r>
    </w:p>
    <w:p w:rsidR="00D6339A" w:rsidRDefault="00A928CA">
      <w:pPr>
        <w:pStyle w:val="Balk2"/>
      </w:pPr>
      <w:r>
        <w:t>İlk 30 Gün</w:t>
      </w:r>
    </w:p>
    <w:p w:rsidR="00D6339A" w:rsidRDefault="00A928CA">
      <w:r>
        <w:t>Göreve ilişkin iş akışlarının öğrenilmesi; zorunlu eğitimlerin tamamlanması; yöneticiden ilk geri bildirim.</w:t>
      </w:r>
    </w:p>
    <w:p w:rsidR="00D6339A" w:rsidRDefault="00A928CA">
      <w:pPr>
        <w:pStyle w:val="Balk2"/>
      </w:pPr>
      <w:r>
        <w:t>60. Gün</w:t>
      </w:r>
    </w:p>
    <w:p w:rsidR="00D6339A" w:rsidRDefault="00A928CA">
      <w:r>
        <w:t xml:space="preserve">Ara uyum değerlendirmesi; </w:t>
      </w:r>
      <w:r>
        <w:t>ihtiyaç ve eksikliklerin belirlenmesi.</w:t>
      </w:r>
    </w:p>
    <w:p w:rsidR="00D6339A" w:rsidRDefault="00A928CA">
      <w:pPr>
        <w:pStyle w:val="Balk2"/>
      </w:pPr>
      <w:r>
        <w:t>90. Gün</w:t>
      </w:r>
    </w:p>
    <w:p w:rsidR="00D6339A" w:rsidRDefault="00A928CA">
      <w:r>
        <w:t>Oryantasyon son değerlendirmesi; personel geri bildirimi; gerekli iyileştirmelerin planlanması.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20. Oryantasyon İzleme ve Değerlendirme</w:t>
      </w:r>
    </w:p>
    <w:p w:rsidR="00D6339A" w:rsidRDefault="00A928CA">
      <w:pPr>
        <w:pStyle w:val="Balk2"/>
      </w:pPr>
      <w:r>
        <w:t>Değerlendirme</w:t>
      </w:r>
    </w:p>
    <w:p w:rsidR="00D6339A" w:rsidRDefault="00A928CA">
      <w:r>
        <w:t xml:space="preserve">Oryantasyonun sonunda personelin görev, kurum, güvenlik, </w:t>
      </w:r>
      <w:r>
        <w:t>iletişim, bilgi sistemleri ve erişilebilirlik konularındaki uyumu değerlendirilir.</w:t>
      </w:r>
    </w:p>
    <w:p w:rsidR="00D6339A" w:rsidRDefault="00A928CA">
      <w:pPr>
        <w:pStyle w:val="Balk2"/>
      </w:pPr>
      <w:r>
        <w:t>Sürekli İyileştirme</w:t>
      </w:r>
    </w:p>
    <w:p w:rsidR="00D6339A" w:rsidRDefault="00A928CA">
      <w:r>
        <w:t>Değerlendirme sonuçları doğrultusunda oryantasyon içeriği ve uygulama süreci belirli aralıklarla güncellenir.</w:t>
      </w:r>
    </w:p>
    <w:p w:rsidR="00D6339A" w:rsidRDefault="00A928CA">
      <w:r>
        <w:br w:type="page"/>
      </w:r>
    </w:p>
    <w:p w:rsidR="00D6339A" w:rsidRDefault="00A928CA">
      <w:pPr>
        <w:pStyle w:val="Balk1"/>
      </w:pPr>
      <w:r>
        <w:lastRenderedPageBreak/>
        <w:t>EKLER – ORYANTASYON FORMLARI</w:t>
      </w:r>
    </w:p>
    <w:p w:rsidR="00D6339A" w:rsidRDefault="00A928CA">
      <w:pPr>
        <w:pStyle w:val="Balk2"/>
      </w:pPr>
      <w:r>
        <w:t xml:space="preserve">Ek 1. </w:t>
      </w:r>
      <w:r>
        <w:t>Personel Oryantasyon Kontrol Listesi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11"/>
        <w:gridCol w:w="3211"/>
        <w:gridCol w:w="3211"/>
      </w:tblGrid>
      <w:tr w:rsidR="00D6339A">
        <w:trPr>
          <w:jc w:val="center"/>
        </w:trPr>
        <w:tc>
          <w:tcPr>
            <w:tcW w:w="3211" w:type="dxa"/>
            <w:shd w:val="clear" w:color="auto" w:fill="D9EAF7"/>
          </w:tcPr>
          <w:p w:rsidR="00D6339A" w:rsidRDefault="00A928CA">
            <w:r>
              <w:t>Kontrol Edilecek Alan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Tamamlandı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Açıklama / Tarih</w:t>
            </w:r>
          </w:p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Fakülte ve birim tanıtımı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Görev tanımı ve sorumluluklar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Amir ve iletişim zinciri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Özlük ve izin süreçleri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EBYS / bilgi sistemleri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 xml:space="preserve">İş sağlığı ve </w:t>
            </w:r>
            <w:r>
              <w:t>güvenliği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Enfeksiyon kontrolü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KVKK ve bilgi güvenliği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Hasta güvenliği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Etik ve profesyonellik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Acil durum ve tahliye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Erişilebilirlik ve engelli personel süreçleri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</w:tbl>
    <w:p w:rsidR="00D6339A" w:rsidRDefault="00A928CA">
      <w:pPr>
        <w:pStyle w:val="Balk2"/>
      </w:pPr>
      <w:r>
        <w:t>Ek 2. Engelli Personel Bireysel Uyum ve İhtiyaç Değerlendirme Formu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11"/>
        <w:gridCol w:w="3211"/>
        <w:gridCol w:w="3211"/>
      </w:tblGrid>
      <w:tr w:rsidR="00D6339A">
        <w:trPr>
          <w:jc w:val="center"/>
        </w:trPr>
        <w:tc>
          <w:tcPr>
            <w:tcW w:w="3211" w:type="dxa"/>
            <w:shd w:val="clear" w:color="auto" w:fill="D9EAF7"/>
          </w:tcPr>
          <w:p w:rsidR="00D6339A" w:rsidRDefault="00A928CA">
            <w:r>
              <w:t>Kontrol Edilecek Alan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Tamamlandı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Açıklama / Tarih</w:t>
            </w:r>
          </w:p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Çalışma alanına erişim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Bina içi ulaşım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Çalışma istasyonu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Dijital sistem erişilebilirliği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İletişim yöntemi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Eğitim materyallerinin erişilebilirliği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Acil durum/tahliye desteği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Yardımcı teknoloji ihtiyacı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Makul düzenleme gereksinimi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Personelin ek önerileri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</w:tbl>
    <w:p w:rsidR="00D6339A" w:rsidRDefault="00A928CA">
      <w:pPr>
        <w:pStyle w:val="Balk2"/>
      </w:pPr>
      <w:r>
        <w:t>Ek 3. Oryantasyon Sonu Değerlendirme Formu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11"/>
        <w:gridCol w:w="3211"/>
        <w:gridCol w:w="3211"/>
      </w:tblGrid>
      <w:tr w:rsidR="00D6339A">
        <w:trPr>
          <w:jc w:val="center"/>
        </w:trPr>
        <w:tc>
          <w:tcPr>
            <w:tcW w:w="3211" w:type="dxa"/>
            <w:shd w:val="clear" w:color="auto" w:fill="D9EAF7"/>
          </w:tcPr>
          <w:p w:rsidR="00D6339A" w:rsidRDefault="00A928CA">
            <w:r>
              <w:t>Kontrol Edilecek Alan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Tamamlandı</w:t>
            </w:r>
          </w:p>
        </w:tc>
        <w:tc>
          <w:tcPr>
            <w:tcW w:w="3211" w:type="dxa"/>
            <w:shd w:val="clear" w:color="auto" w:fill="D9EAF7"/>
          </w:tcPr>
          <w:p w:rsidR="00D6339A" w:rsidRDefault="00A928CA">
            <w:r>
              <w:t>Açıklama / Tarih</w:t>
            </w:r>
          </w:p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lastRenderedPageBreak/>
              <w:t>Kurumun genel yapısını 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 xml:space="preserve">Görev ve sorumluluklarımı </w:t>
            </w:r>
            <w:r>
              <w:t>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Çalışma süreçlerini 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Acil durum prosedürlerini 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Enfeksiyon kontrolü konusunda yeterli bilgi aldım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Bilgi güvenliği ve KVKK konusunda bilgilendirildim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İletişim kanallarını 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 xml:space="preserve">İhtiyaç halinde destek </w:t>
            </w:r>
            <w:r>
              <w:t>alacağım birimleri biliyorum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  <w:tr w:rsidR="00D6339A">
        <w:trPr>
          <w:jc w:val="center"/>
        </w:trPr>
        <w:tc>
          <w:tcPr>
            <w:tcW w:w="3211" w:type="dxa"/>
            <w:vAlign w:val="center"/>
          </w:tcPr>
          <w:p w:rsidR="00D6339A" w:rsidRDefault="00A928CA">
            <w:r>
              <w:t>Çalışma ortamının erişilebilirliği hakkında bilgilendirildim</w:t>
            </w:r>
          </w:p>
        </w:tc>
        <w:tc>
          <w:tcPr>
            <w:tcW w:w="3211" w:type="dxa"/>
            <w:vAlign w:val="center"/>
          </w:tcPr>
          <w:p w:rsidR="00D6339A" w:rsidRDefault="00A928CA">
            <w:r>
              <w:t>☐</w:t>
            </w:r>
          </w:p>
        </w:tc>
        <w:tc>
          <w:tcPr>
            <w:tcW w:w="3211" w:type="dxa"/>
            <w:vAlign w:val="center"/>
          </w:tcPr>
          <w:p w:rsidR="00D6339A" w:rsidRDefault="00D6339A"/>
        </w:tc>
      </w:tr>
    </w:tbl>
    <w:p w:rsidR="00D6339A" w:rsidRDefault="00A928CA">
      <w:pPr>
        <w:pStyle w:val="Balk2"/>
      </w:pPr>
      <w:r>
        <w:t>Ek 4. 30–60–90 Gün İzleme Formu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D6339A">
        <w:trPr>
          <w:jc w:val="center"/>
        </w:trPr>
        <w:tc>
          <w:tcPr>
            <w:tcW w:w="2408" w:type="dxa"/>
            <w:shd w:val="clear" w:color="auto" w:fill="D9EAF7"/>
          </w:tcPr>
          <w:p w:rsidR="00D6339A" w:rsidRDefault="00A928CA">
            <w:r>
              <w:t>Dönem</w:t>
            </w:r>
          </w:p>
        </w:tc>
        <w:tc>
          <w:tcPr>
            <w:tcW w:w="2408" w:type="dxa"/>
            <w:shd w:val="clear" w:color="auto" w:fill="D9EAF7"/>
          </w:tcPr>
          <w:p w:rsidR="00D6339A" w:rsidRDefault="00A928CA">
            <w:r>
              <w:t>Değerlendirme</w:t>
            </w:r>
          </w:p>
        </w:tc>
        <w:tc>
          <w:tcPr>
            <w:tcW w:w="2408" w:type="dxa"/>
            <w:shd w:val="clear" w:color="auto" w:fill="D9EAF7"/>
          </w:tcPr>
          <w:p w:rsidR="00D6339A" w:rsidRDefault="00A928CA">
            <w:r>
              <w:t>Güçlü Yönler / İhtiyaçlar</w:t>
            </w:r>
          </w:p>
        </w:tc>
        <w:tc>
          <w:tcPr>
            <w:tcW w:w="2408" w:type="dxa"/>
            <w:shd w:val="clear" w:color="auto" w:fill="D9EAF7"/>
          </w:tcPr>
          <w:p w:rsidR="00D6339A" w:rsidRDefault="00A928CA">
            <w:r>
              <w:t>Yönetici Notu</w:t>
            </w:r>
          </w:p>
        </w:tc>
      </w:tr>
      <w:tr w:rsidR="00D6339A">
        <w:trPr>
          <w:jc w:val="center"/>
        </w:trPr>
        <w:tc>
          <w:tcPr>
            <w:tcW w:w="2408" w:type="dxa"/>
          </w:tcPr>
          <w:p w:rsidR="00D6339A" w:rsidRDefault="00A928CA">
            <w:r>
              <w:t>İlk Gün</w:t>
            </w:r>
          </w:p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</w:tr>
      <w:tr w:rsidR="00D6339A">
        <w:trPr>
          <w:jc w:val="center"/>
        </w:trPr>
        <w:tc>
          <w:tcPr>
            <w:tcW w:w="2408" w:type="dxa"/>
          </w:tcPr>
          <w:p w:rsidR="00D6339A" w:rsidRDefault="00A928CA">
            <w:r>
              <w:t>30. Gün</w:t>
            </w:r>
          </w:p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</w:tr>
      <w:tr w:rsidR="00D6339A">
        <w:trPr>
          <w:jc w:val="center"/>
        </w:trPr>
        <w:tc>
          <w:tcPr>
            <w:tcW w:w="2408" w:type="dxa"/>
          </w:tcPr>
          <w:p w:rsidR="00D6339A" w:rsidRDefault="00A928CA">
            <w:r>
              <w:t>60. Gün</w:t>
            </w:r>
          </w:p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</w:tr>
      <w:tr w:rsidR="00D6339A">
        <w:trPr>
          <w:jc w:val="center"/>
        </w:trPr>
        <w:tc>
          <w:tcPr>
            <w:tcW w:w="2408" w:type="dxa"/>
          </w:tcPr>
          <w:p w:rsidR="00D6339A" w:rsidRDefault="00A928CA">
            <w:r>
              <w:t>90. Gün</w:t>
            </w:r>
          </w:p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  <w:tc>
          <w:tcPr>
            <w:tcW w:w="2408" w:type="dxa"/>
          </w:tcPr>
          <w:p w:rsidR="00D6339A" w:rsidRDefault="00D6339A"/>
        </w:tc>
      </w:tr>
    </w:tbl>
    <w:p w:rsidR="00D6339A" w:rsidRDefault="00A928CA">
      <w:r>
        <w:br/>
        <w:t xml:space="preserve">Not: Bu </w:t>
      </w:r>
      <w:r>
        <w:t>kitapçık, kurumun güncel mevzuatı, yönergeleri, iş akışları ve organizasyon yapısı ile birlikte kullanılmalıdır. Mevzuat veya kurumsal süreçlerde değişiklik olması halinde ilgili bölümler güncellenmelidir.</w:t>
      </w:r>
    </w:p>
    <w:p w:rsidR="00D6339A" w:rsidRDefault="00A928CA">
      <w:r>
        <w:br/>
        <w:t>Belge sahibi birim: Siirt Üniversitesi Tıp Fakült</w:t>
      </w:r>
      <w:r>
        <w:t>esi Dekanlığı</w:t>
      </w:r>
    </w:p>
    <w:p w:rsidR="00D6339A" w:rsidRDefault="00A928CA">
      <w:r>
        <w:t>Doküman türü: Personel Oryantasyon El Kitabı</w:t>
      </w:r>
    </w:p>
    <w:p w:rsidR="00D6339A" w:rsidRDefault="00A928CA">
      <w:r>
        <w:t>Sürüm: 1.0 | Yıl: 2026</w:t>
      </w:r>
    </w:p>
    <w:sectPr w:rsidR="00D6339A" w:rsidSect="00034616">
      <w:footerReference w:type="default" r:id="rId9"/>
      <w:pgSz w:w="12240" w:h="15840"/>
      <w:pgMar w:top="1247" w:right="1247" w:bottom="1247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8CA" w:rsidRDefault="00A928CA">
      <w:pPr>
        <w:spacing w:after="0" w:line="240" w:lineRule="auto"/>
      </w:pPr>
      <w:r>
        <w:separator/>
      </w:r>
    </w:p>
  </w:endnote>
  <w:endnote w:type="continuationSeparator" w:id="0">
    <w:p w:rsidR="00A928CA" w:rsidRDefault="00A92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9A" w:rsidRDefault="00A928CA">
    <w:pPr>
      <w:pStyle w:val="Altbilgi"/>
      <w:jc w:val="center"/>
    </w:pPr>
    <w:r>
      <w:t xml:space="preserve">Sayfa </w:t>
    </w:r>
    <w:r>
      <w:fldChar w:fldCharType="begin"/>
    </w:r>
    <w:r>
      <w:instrText>PAGE</w:instrText>
    </w:r>
    <w:r>
      <w:fldChar w:fldCharType="separate"/>
    </w:r>
    <w:r w:rsidR="00C511C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8CA" w:rsidRDefault="00A928CA">
      <w:pPr>
        <w:spacing w:after="0" w:line="240" w:lineRule="auto"/>
      </w:pPr>
      <w:r>
        <w:separator/>
      </w:r>
    </w:p>
  </w:footnote>
  <w:footnote w:type="continuationSeparator" w:id="0">
    <w:p w:rsidR="00A928CA" w:rsidRDefault="00A92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928CA"/>
    <w:rsid w:val="00AA1D8D"/>
    <w:rsid w:val="00B47730"/>
    <w:rsid w:val="00C511C2"/>
    <w:rsid w:val="00CB0664"/>
    <w:rsid w:val="00D6339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8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8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5C3784-C228-469E-BC54-B2693FF9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2105</Words>
  <Characters>12000</Characters>
  <Application>Microsoft Office Word</Application>
  <DocSecurity>0</DocSecurity>
  <Lines>100</Lines>
  <Paragraphs>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idea</cp:lastModifiedBy>
  <cp:revision>2</cp:revision>
  <dcterms:created xsi:type="dcterms:W3CDTF">2026-09-14T20:38:00Z</dcterms:created>
  <dcterms:modified xsi:type="dcterms:W3CDTF">2026-09-14T20:38:00Z</dcterms:modified>
</cp:coreProperties>
</file>