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A3" w:rsidRDefault="004269D2">
      <w:pPr>
        <w:pStyle w:val="Balk1"/>
        <w:spacing w:line="469" w:lineRule="exact"/>
      </w:pPr>
      <w:r>
        <w:rPr>
          <w:noProof/>
          <w:lang w:eastAsia="tr-TR"/>
        </w:rPr>
        <w:drawing>
          <wp:anchor distT="0" distB="0" distL="0" distR="0" simplePos="0" relativeHeight="487266816" behindDoc="1" locked="0" layoutInCell="1" allowOverlap="1">
            <wp:simplePos x="0" y="0"/>
            <wp:positionH relativeFrom="page">
              <wp:posOffset>552668</wp:posOffset>
            </wp:positionH>
            <wp:positionV relativeFrom="paragraph">
              <wp:posOffset>167004</wp:posOffset>
            </wp:positionV>
            <wp:extent cx="1705630" cy="5536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30" cy="55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6pt;margin-top:467.9pt;width:11.85pt;height:93.95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7F19A3" w:rsidRDefault="004269D2">
                  <w:pPr>
                    <w:pStyle w:val="GvdeMetni"/>
                    <w:spacing w:line="219" w:lineRule="exact"/>
                    <w:ind w:left="20"/>
                  </w:pPr>
                  <w:r>
                    <w:rPr>
                      <w:w w:val="105"/>
                    </w:rPr>
                    <w:t>.2018; Revizyon No: 00</w:t>
                  </w:r>
                </w:p>
              </w:txbxContent>
            </v:textbox>
            <w10:wrap anchorx="page" anchory="page"/>
          </v:shape>
        </w:pict>
      </w:r>
      <w:r>
        <w:rPr>
          <w:color w:val="1F487C"/>
        </w:rPr>
        <w:t>TIP FAKÜLTESİ</w:t>
      </w:r>
    </w:p>
    <w:p w:rsidR="007F19A3" w:rsidRDefault="004269D2">
      <w:pPr>
        <w:spacing w:before="23"/>
        <w:ind w:left="4069" w:right="4076"/>
        <w:jc w:val="center"/>
        <w:rPr>
          <w:b/>
          <w:sz w:val="39"/>
        </w:rPr>
      </w:pPr>
      <w:r>
        <w:rPr>
          <w:b/>
          <w:color w:val="1F487C"/>
          <w:sz w:val="39"/>
        </w:rPr>
        <w:t>PAYDAŞ ANALİZİ VE PAYDAŞ BEKLENTİSİ FORMU</w:t>
      </w:r>
    </w:p>
    <w:p w:rsidR="007F19A3" w:rsidRDefault="007F19A3">
      <w:pPr>
        <w:pStyle w:val="GvdeMetni"/>
        <w:spacing w:before="9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83"/>
        <w:gridCol w:w="915"/>
        <w:gridCol w:w="914"/>
        <w:gridCol w:w="914"/>
        <w:gridCol w:w="914"/>
        <w:gridCol w:w="2241"/>
        <w:gridCol w:w="3000"/>
        <w:gridCol w:w="1106"/>
        <w:gridCol w:w="1106"/>
        <w:gridCol w:w="1564"/>
      </w:tblGrid>
      <w:tr w:rsidR="007F19A3">
        <w:trPr>
          <w:trHeight w:val="974"/>
        </w:trPr>
        <w:tc>
          <w:tcPr>
            <w:tcW w:w="3094" w:type="dxa"/>
            <w:gridSpan w:val="2"/>
            <w:tcBorders>
              <w:top w:val="nil"/>
              <w:left w:val="nil"/>
              <w:right w:val="nil"/>
            </w:tcBorders>
          </w:tcPr>
          <w:p w:rsidR="007F19A3" w:rsidRDefault="007F19A3">
            <w:pPr>
              <w:pStyle w:val="TableParagraph"/>
              <w:rPr>
                <w:b/>
                <w:sz w:val="24"/>
              </w:rPr>
            </w:pPr>
          </w:p>
          <w:p w:rsidR="007F19A3" w:rsidRDefault="007F19A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F19A3" w:rsidRDefault="004269D2">
            <w:pPr>
              <w:pStyle w:val="TableParagraph"/>
              <w:ind w:left="422"/>
              <w:rPr>
                <w:b/>
                <w:sz w:val="23"/>
              </w:rPr>
            </w:pPr>
            <w:r>
              <w:rPr>
                <w:b/>
                <w:color w:val="006FC0"/>
                <w:sz w:val="23"/>
              </w:rPr>
              <w:t>Gözden Geçirme Tarihi: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</w:tcPr>
          <w:p w:rsidR="007F19A3" w:rsidRDefault="007F19A3">
            <w:pPr>
              <w:pStyle w:val="TableParagraph"/>
              <w:rPr>
                <w:b/>
                <w:sz w:val="24"/>
              </w:rPr>
            </w:pPr>
          </w:p>
          <w:p w:rsidR="007F19A3" w:rsidRDefault="007F19A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F19A3" w:rsidRDefault="00446A92">
            <w:pPr>
              <w:pStyle w:val="TableParagraph"/>
              <w:ind w:left="50"/>
              <w:rPr>
                <w:b/>
                <w:sz w:val="23"/>
              </w:rPr>
            </w:pPr>
            <w:r>
              <w:rPr>
                <w:b/>
                <w:color w:val="006FC0"/>
                <w:sz w:val="23"/>
              </w:rPr>
              <w:t>08.05.2023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</w:tcBorders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6" w:type="dxa"/>
            <w:gridSpan w:val="3"/>
          </w:tcPr>
          <w:p w:rsidR="007F19A3" w:rsidRDefault="004269D2">
            <w:pPr>
              <w:pStyle w:val="TableParagraph"/>
              <w:spacing w:before="109" w:line="266" w:lineRule="auto"/>
              <w:ind w:left="40" w:right="662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Doküman No: SİÜ-PA-001 Revizyon Tarihi: 15.10.2018</w:t>
            </w:r>
          </w:p>
          <w:p w:rsidR="007F19A3" w:rsidRDefault="004269D2">
            <w:pPr>
              <w:pStyle w:val="TableParagraph"/>
              <w:ind w:left="40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Revizyon No: 00</w:t>
            </w:r>
          </w:p>
        </w:tc>
      </w:tr>
      <w:tr w:rsidR="007F19A3">
        <w:trPr>
          <w:trHeight w:val="740"/>
        </w:trPr>
        <w:tc>
          <w:tcPr>
            <w:tcW w:w="1011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188" w:right="16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Sıra No</w:t>
            </w:r>
          </w:p>
        </w:tc>
        <w:tc>
          <w:tcPr>
            <w:tcW w:w="2083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32" w:right="1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Paydaş Adı</w:t>
            </w:r>
          </w:p>
        </w:tc>
        <w:tc>
          <w:tcPr>
            <w:tcW w:w="915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370" w:right="34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İç</w:t>
            </w:r>
          </w:p>
        </w:tc>
        <w:tc>
          <w:tcPr>
            <w:tcW w:w="914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311" w:right="28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Dış</w:t>
            </w:r>
          </w:p>
        </w:tc>
        <w:tc>
          <w:tcPr>
            <w:tcW w:w="914" w:type="dxa"/>
            <w:shd w:val="clear" w:color="auto" w:fill="FF0000"/>
          </w:tcPr>
          <w:p w:rsidR="007F19A3" w:rsidRDefault="004269D2">
            <w:pPr>
              <w:pStyle w:val="TableParagraph"/>
              <w:spacing w:before="128" w:line="266" w:lineRule="auto"/>
              <w:ind w:left="170" w:firstLine="3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 xml:space="preserve">Temel </w:t>
            </w:r>
            <w:r>
              <w:rPr>
                <w:b/>
                <w:color w:val="FFFFFF"/>
                <w:sz w:val="19"/>
              </w:rPr>
              <w:t>Paydaş</w:t>
            </w:r>
          </w:p>
        </w:tc>
        <w:tc>
          <w:tcPr>
            <w:tcW w:w="914" w:type="dxa"/>
            <w:shd w:val="clear" w:color="auto" w:fill="FF0000"/>
          </w:tcPr>
          <w:p w:rsidR="007F19A3" w:rsidRDefault="004269D2">
            <w:pPr>
              <w:pStyle w:val="TableParagraph"/>
              <w:spacing w:before="128" w:line="266" w:lineRule="auto"/>
              <w:ind w:left="173" w:hanging="5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Stratejik </w:t>
            </w:r>
            <w:r>
              <w:rPr>
                <w:b/>
                <w:color w:val="FFFFFF"/>
                <w:w w:val="105"/>
                <w:sz w:val="19"/>
              </w:rPr>
              <w:t>Paydaş</w:t>
            </w:r>
          </w:p>
        </w:tc>
        <w:tc>
          <w:tcPr>
            <w:tcW w:w="2241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88" w:right="6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Paydaş Sebebi</w:t>
            </w:r>
          </w:p>
        </w:tc>
        <w:tc>
          <w:tcPr>
            <w:tcW w:w="3000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39" w:right="1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Paydaş Beklentisi</w:t>
            </w:r>
          </w:p>
        </w:tc>
        <w:tc>
          <w:tcPr>
            <w:tcW w:w="1106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243" w:right="21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Etki</w:t>
            </w:r>
          </w:p>
        </w:tc>
        <w:tc>
          <w:tcPr>
            <w:tcW w:w="1106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31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Önem</w:t>
            </w:r>
          </w:p>
        </w:tc>
        <w:tc>
          <w:tcPr>
            <w:tcW w:w="1564" w:type="dxa"/>
            <w:shd w:val="clear" w:color="auto" w:fill="FF0000"/>
          </w:tcPr>
          <w:p w:rsidR="007F19A3" w:rsidRDefault="007F19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ind w:left="76" w:right="4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Sonuç</w:t>
            </w:r>
          </w:p>
        </w:tc>
      </w:tr>
      <w:tr w:rsidR="007F19A3">
        <w:trPr>
          <w:trHeight w:val="927"/>
        </w:trPr>
        <w:tc>
          <w:tcPr>
            <w:tcW w:w="1011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001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3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Öğrenciler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86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Temel Hizmet Alımı</w:t>
            </w:r>
          </w:p>
        </w:tc>
        <w:tc>
          <w:tcPr>
            <w:tcW w:w="3000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39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Mesleki Eğitim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7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928"/>
        </w:trPr>
        <w:tc>
          <w:tcPr>
            <w:tcW w:w="1011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002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31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YÖK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7F19A3" w:rsidRDefault="007F19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F19A3" w:rsidRDefault="004269D2">
            <w:pPr>
              <w:pStyle w:val="TableParagraph"/>
              <w:spacing w:line="266" w:lineRule="auto"/>
              <w:ind w:left="790" w:right="1" w:hanging="675"/>
              <w:rPr>
                <w:sz w:val="19"/>
              </w:rPr>
            </w:pPr>
            <w:r>
              <w:rPr>
                <w:w w:val="105"/>
                <w:sz w:val="19"/>
              </w:rPr>
              <w:t>Mevzuat Gereği Bağlı Üst Yönetim</w:t>
            </w:r>
          </w:p>
        </w:tc>
        <w:tc>
          <w:tcPr>
            <w:tcW w:w="3000" w:type="dxa"/>
          </w:tcPr>
          <w:p w:rsidR="007F19A3" w:rsidRDefault="007F19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F19A3" w:rsidRDefault="004269D2">
            <w:pPr>
              <w:pStyle w:val="TableParagraph"/>
              <w:spacing w:line="266" w:lineRule="auto"/>
              <w:ind w:left="1173" w:hanging="949"/>
              <w:rPr>
                <w:sz w:val="19"/>
              </w:rPr>
            </w:pPr>
            <w:r>
              <w:rPr>
                <w:w w:val="105"/>
                <w:sz w:val="19"/>
              </w:rPr>
              <w:t>Mevzuata Uygun Eğitim Hizmeti Sunumu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7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927"/>
        </w:trPr>
        <w:tc>
          <w:tcPr>
            <w:tcW w:w="1011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003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F19A3" w:rsidRDefault="004269D2">
            <w:pPr>
              <w:pStyle w:val="TableParagraph"/>
              <w:spacing w:line="266" w:lineRule="auto"/>
              <w:ind w:left="335" w:firstLine="122"/>
              <w:rPr>
                <w:sz w:val="19"/>
              </w:rPr>
            </w:pPr>
            <w:r>
              <w:rPr>
                <w:w w:val="105"/>
                <w:sz w:val="19"/>
              </w:rPr>
              <w:t xml:space="preserve">İdari Birimler / </w:t>
            </w:r>
            <w:r>
              <w:rPr>
                <w:sz w:val="19"/>
              </w:rPr>
              <w:t>Koordinatörlükler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7F19A3" w:rsidRDefault="004269D2">
            <w:pPr>
              <w:pStyle w:val="TableParagraph"/>
              <w:spacing w:before="94" w:line="266" w:lineRule="auto"/>
              <w:ind w:left="88" w:right="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Eğitim Hizmeti Sunumu İçin Gerekli Olan İdari Süreçler</w:t>
            </w:r>
          </w:p>
        </w:tc>
        <w:tc>
          <w:tcPr>
            <w:tcW w:w="3000" w:type="dxa"/>
          </w:tcPr>
          <w:p w:rsidR="007F19A3" w:rsidRDefault="007F19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F19A3" w:rsidRDefault="004269D2">
            <w:pPr>
              <w:pStyle w:val="TableParagraph"/>
              <w:spacing w:line="266" w:lineRule="auto"/>
              <w:ind w:left="751" w:hanging="644"/>
              <w:rPr>
                <w:sz w:val="19"/>
              </w:rPr>
            </w:pPr>
            <w:r>
              <w:rPr>
                <w:w w:val="105"/>
                <w:sz w:val="19"/>
              </w:rPr>
              <w:t>Taleplerin Zamanında Ve Doğru Bir Şekilde Bildirilmesi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7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928"/>
        </w:trPr>
        <w:tc>
          <w:tcPr>
            <w:tcW w:w="1011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004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32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Diğer Akademik Birimler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1" w:type="dxa"/>
          </w:tcPr>
          <w:p w:rsidR="007F19A3" w:rsidRDefault="004269D2">
            <w:pPr>
              <w:pStyle w:val="TableParagraph"/>
              <w:spacing w:before="94" w:line="266" w:lineRule="auto"/>
              <w:ind w:left="88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Hizmet Sunumunda Bilgi, Hizmet Ve Tecrübe</w:t>
            </w:r>
          </w:p>
          <w:p w:rsidR="007F19A3" w:rsidRDefault="004269D2">
            <w:pPr>
              <w:pStyle w:val="TableParagraph"/>
              <w:spacing w:line="231" w:lineRule="exact"/>
              <w:ind w:left="88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Paylaşımı</w:t>
            </w:r>
          </w:p>
        </w:tc>
        <w:tc>
          <w:tcPr>
            <w:tcW w:w="3000" w:type="dxa"/>
          </w:tcPr>
          <w:p w:rsidR="007F19A3" w:rsidRDefault="007F19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F19A3" w:rsidRDefault="004269D2">
            <w:pPr>
              <w:pStyle w:val="TableParagraph"/>
              <w:spacing w:line="266" w:lineRule="auto"/>
              <w:ind w:left="991" w:hanging="680"/>
              <w:rPr>
                <w:sz w:val="19"/>
              </w:rPr>
            </w:pPr>
            <w:r>
              <w:rPr>
                <w:w w:val="105"/>
                <w:sz w:val="19"/>
              </w:rPr>
              <w:t>Eğitim Hizmetini Geliştirmede Olumlu Katkı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7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928"/>
        </w:trPr>
        <w:tc>
          <w:tcPr>
            <w:tcW w:w="1011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007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32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İdari Personel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7F19A3" w:rsidRDefault="007F19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F19A3" w:rsidRDefault="004269D2">
            <w:pPr>
              <w:pStyle w:val="TableParagraph"/>
              <w:spacing w:line="266" w:lineRule="auto"/>
              <w:ind w:left="82" w:right="1" w:hanging="44"/>
              <w:rPr>
                <w:sz w:val="19"/>
              </w:rPr>
            </w:pPr>
            <w:r>
              <w:rPr>
                <w:w w:val="105"/>
                <w:sz w:val="19"/>
              </w:rPr>
              <w:t>Eğitim Hizmeti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Sunumunda Gerekli Olan İdari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İşlemler</w:t>
            </w:r>
          </w:p>
        </w:tc>
        <w:tc>
          <w:tcPr>
            <w:tcW w:w="3000" w:type="dxa"/>
          </w:tcPr>
          <w:p w:rsidR="007F19A3" w:rsidRDefault="004269D2">
            <w:pPr>
              <w:pStyle w:val="TableParagraph"/>
              <w:spacing w:before="94" w:line="266" w:lineRule="auto"/>
              <w:ind w:left="39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İdari Faaliyetlerin Gerçek</w:t>
            </w:r>
            <w:r w:rsidR="00C6706F">
              <w:rPr>
                <w:w w:val="105"/>
                <w:sz w:val="19"/>
              </w:rPr>
              <w:t xml:space="preserve">leştirilmesi İçin Gerekli Olan </w:t>
            </w:r>
            <w:proofErr w:type="gramStart"/>
            <w:r w:rsidR="00C6706F">
              <w:rPr>
                <w:w w:val="105"/>
                <w:sz w:val="19"/>
              </w:rPr>
              <w:t>İ</w:t>
            </w:r>
            <w:r>
              <w:rPr>
                <w:w w:val="105"/>
                <w:sz w:val="19"/>
              </w:rPr>
              <w:t>mkanların</w:t>
            </w:r>
            <w:proofErr w:type="gramEnd"/>
          </w:p>
          <w:p w:rsidR="007F19A3" w:rsidRDefault="004269D2">
            <w:pPr>
              <w:pStyle w:val="TableParagraph"/>
              <w:spacing w:line="231" w:lineRule="exact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Sağlanması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7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927"/>
        </w:trPr>
        <w:tc>
          <w:tcPr>
            <w:tcW w:w="1011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008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32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Akademik Personel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7F19A3" w:rsidRDefault="007F19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F19A3" w:rsidRDefault="004269D2">
            <w:pPr>
              <w:pStyle w:val="TableParagraph"/>
              <w:spacing w:line="266" w:lineRule="auto"/>
              <w:ind w:left="690" w:right="1" w:hanging="389"/>
              <w:rPr>
                <w:sz w:val="19"/>
              </w:rPr>
            </w:pPr>
            <w:r>
              <w:rPr>
                <w:w w:val="105"/>
                <w:sz w:val="19"/>
              </w:rPr>
              <w:t>Eğitim / İdari Hizmet Sunumunu</w:t>
            </w:r>
          </w:p>
        </w:tc>
        <w:tc>
          <w:tcPr>
            <w:tcW w:w="3000" w:type="dxa"/>
          </w:tcPr>
          <w:p w:rsidR="007F19A3" w:rsidRDefault="004269D2">
            <w:pPr>
              <w:pStyle w:val="TableParagraph"/>
              <w:spacing w:before="94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Eğitim / İdari Faaliyetlerin</w:t>
            </w:r>
          </w:p>
          <w:p w:rsidR="007F19A3" w:rsidRDefault="004269D2">
            <w:pPr>
              <w:pStyle w:val="TableParagraph"/>
              <w:spacing w:before="25" w:line="266" w:lineRule="auto"/>
              <w:ind w:left="3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Gerçek</w:t>
            </w:r>
            <w:r w:rsidR="003E7E9F">
              <w:rPr>
                <w:w w:val="105"/>
                <w:sz w:val="19"/>
              </w:rPr>
              <w:t xml:space="preserve">leştirilmesi İçin Gerekli Olan </w:t>
            </w:r>
            <w:proofErr w:type="gramStart"/>
            <w:r w:rsidR="003E7E9F">
              <w:rPr>
                <w:w w:val="105"/>
                <w:sz w:val="19"/>
              </w:rPr>
              <w:t>İ</w:t>
            </w:r>
            <w:r>
              <w:rPr>
                <w:w w:val="105"/>
                <w:sz w:val="19"/>
              </w:rPr>
              <w:t>mkanların</w:t>
            </w:r>
            <w:proofErr w:type="gramEnd"/>
            <w:r>
              <w:rPr>
                <w:w w:val="105"/>
                <w:sz w:val="19"/>
              </w:rPr>
              <w:t xml:space="preserve"> Sağlanması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7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1002"/>
        </w:trPr>
        <w:tc>
          <w:tcPr>
            <w:tcW w:w="1011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009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9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Diğer Kamu Kurumları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7F19A3" w:rsidRDefault="00CA7A7F">
            <w:pPr>
              <w:pStyle w:val="TableParagraph"/>
              <w:spacing w:before="130" w:line="266" w:lineRule="auto"/>
              <w:ind w:left="88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Staj İ</w:t>
            </w:r>
            <w:bookmarkStart w:id="0" w:name="_GoBack"/>
            <w:bookmarkEnd w:id="0"/>
            <w:r w:rsidR="004269D2">
              <w:rPr>
                <w:w w:val="105"/>
                <w:sz w:val="19"/>
              </w:rPr>
              <w:t>mkanları, İşbirlikleri, Protokoller, Karşılıklı</w:t>
            </w:r>
          </w:p>
          <w:p w:rsidR="007F19A3" w:rsidRDefault="004269D2">
            <w:pPr>
              <w:pStyle w:val="TableParagraph"/>
              <w:spacing w:line="231" w:lineRule="exact"/>
              <w:ind w:left="87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</w:t>
            </w:r>
          </w:p>
        </w:tc>
        <w:tc>
          <w:tcPr>
            <w:tcW w:w="3000" w:type="dxa"/>
          </w:tcPr>
          <w:p w:rsidR="007F19A3" w:rsidRDefault="004269D2">
            <w:pPr>
              <w:pStyle w:val="TableParagraph"/>
              <w:spacing w:before="130" w:line="266" w:lineRule="auto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Mesleki Beceriye Sahip İş Gücü, Bilgi/Tecrübe Paylaşımı, Eğitim İşbirliği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7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1002"/>
        </w:trPr>
        <w:tc>
          <w:tcPr>
            <w:tcW w:w="1011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186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010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spacing w:before="1" w:line="266" w:lineRule="auto"/>
              <w:ind w:left="647" w:hanging="524"/>
              <w:rPr>
                <w:sz w:val="19"/>
              </w:rPr>
            </w:pPr>
            <w:r>
              <w:rPr>
                <w:w w:val="105"/>
                <w:sz w:val="19"/>
              </w:rPr>
              <w:t>Yurtdışı Yükseköğretim Kurumları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1" w:type="dxa"/>
          </w:tcPr>
          <w:p w:rsidR="007F19A3" w:rsidRDefault="004269D2">
            <w:pPr>
              <w:pStyle w:val="TableParagraph"/>
              <w:spacing w:before="130" w:line="266" w:lineRule="auto"/>
              <w:ind w:left="88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Staj </w:t>
            </w:r>
            <w:proofErr w:type="gramStart"/>
            <w:r>
              <w:rPr>
                <w:w w:val="105"/>
                <w:sz w:val="19"/>
              </w:rPr>
              <w:t>İmkanları</w:t>
            </w:r>
            <w:proofErr w:type="gramEnd"/>
            <w:r>
              <w:rPr>
                <w:w w:val="105"/>
                <w:sz w:val="19"/>
              </w:rPr>
              <w:t>, İşbirlikleri, Protokoller, Karşılıklı</w:t>
            </w:r>
          </w:p>
          <w:p w:rsidR="007F19A3" w:rsidRDefault="004269D2">
            <w:pPr>
              <w:pStyle w:val="TableParagraph"/>
              <w:spacing w:line="231" w:lineRule="exact"/>
              <w:ind w:left="87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</w:t>
            </w:r>
          </w:p>
        </w:tc>
        <w:tc>
          <w:tcPr>
            <w:tcW w:w="3000" w:type="dxa"/>
          </w:tcPr>
          <w:p w:rsidR="007F19A3" w:rsidRDefault="007F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spacing w:before="1" w:line="266" w:lineRule="auto"/>
              <w:ind w:left="722" w:hanging="450"/>
              <w:rPr>
                <w:sz w:val="19"/>
              </w:rPr>
            </w:pPr>
            <w:r>
              <w:rPr>
                <w:w w:val="105"/>
                <w:sz w:val="19"/>
              </w:rPr>
              <w:t>Bilgi/Tecrübe Paylaşımı, Eğitim İşbirliği, Protokoller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2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Zayıf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4269D2">
            <w:pPr>
              <w:pStyle w:val="TableParagraph"/>
              <w:spacing w:before="130" w:line="266" w:lineRule="auto"/>
              <w:ind w:left="80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Çıkarlarını Gözet, Çalışmalarına </w:t>
            </w:r>
            <w:proofErr w:type="gramStart"/>
            <w:r>
              <w:rPr>
                <w:w w:val="105"/>
                <w:sz w:val="19"/>
              </w:rPr>
              <w:t>Dahil</w:t>
            </w:r>
            <w:proofErr w:type="gramEnd"/>
            <w:r>
              <w:rPr>
                <w:w w:val="105"/>
                <w:sz w:val="19"/>
              </w:rPr>
              <w:t xml:space="preserve"> Et</w:t>
            </w:r>
          </w:p>
        </w:tc>
      </w:tr>
    </w:tbl>
    <w:p w:rsidR="007F19A3" w:rsidRDefault="007F19A3">
      <w:pPr>
        <w:spacing w:line="266" w:lineRule="auto"/>
        <w:jc w:val="center"/>
        <w:rPr>
          <w:sz w:val="19"/>
        </w:rPr>
        <w:sectPr w:rsidR="007F19A3">
          <w:type w:val="continuous"/>
          <w:pgSz w:w="16840" w:h="11910" w:orient="landscape"/>
          <w:pgMar w:top="700" w:right="180" w:bottom="280" w:left="620" w:header="708" w:footer="708" w:gutter="0"/>
          <w:cols w:space="708"/>
        </w:sectPr>
      </w:pPr>
    </w:p>
    <w:p w:rsidR="007F19A3" w:rsidRDefault="004269D2">
      <w:pPr>
        <w:pStyle w:val="GvdeMetni"/>
        <w:rPr>
          <w:b/>
          <w:sz w:val="20"/>
        </w:rPr>
      </w:pPr>
      <w:r>
        <w:lastRenderedPageBreak/>
        <w:pict>
          <v:shape id="_x0000_s1026" type="#_x0000_t202" style="position:absolute;margin-left:21.6pt;margin-top:193.65pt;width:11.85pt;height:202.75pt;z-index:-16048640;mso-position-horizontal-relative:page;mso-position-vertical-relative:page" filled="f" stroked="f">
            <v:textbox style="layout-flow:vertical;mso-layout-flow-alt:bottom-to-top" inset="0,0,0,0">
              <w:txbxContent>
                <w:p w:rsidR="007F19A3" w:rsidRDefault="004269D2">
                  <w:pPr>
                    <w:pStyle w:val="GvdeMetni"/>
                    <w:spacing w:line="219" w:lineRule="exact"/>
                    <w:ind w:left="20"/>
                  </w:pPr>
                  <w:r>
                    <w:rPr>
                      <w:w w:val="105"/>
                    </w:rPr>
                    <w:t>Doküman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No: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Siü.-FR-1161;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Revizyon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Tarihi: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15.10</w:t>
                  </w:r>
                </w:p>
              </w:txbxContent>
            </v:textbox>
            <w10:wrap anchorx="page" anchory="page"/>
          </v:shape>
        </w:pict>
      </w: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rPr>
          <w:b/>
          <w:sz w:val="20"/>
        </w:rPr>
      </w:pPr>
    </w:p>
    <w:p w:rsidR="007F19A3" w:rsidRDefault="007F19A3">
      <w:pPr>
        <w:pStyle w:val="GvdeMetni"/>
        <w:spacing w:before="8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83"/>
        <w:gridCol w:w="915"/>
        <w:gridCol w:w="914"/>
        <w:gridCol w:w="914"/>
        <w:gridCol w:w="914"/>
        <w:gridCol w:w="2241"/>
        <w:gridCol w:w="3000"/>
        <w:gridCol w:w="1106"/>
        <w:gridCol w:w="1106"/>
        <w:gridCol w:w="1564"/>
      </w:tblGrid>
      <w:tr w:rsidR="007F19A3">
        <w:trPr>
          <w:trHeight w:val="1002"/>
        </w:trPr>
        <w:tc>
          <w:tcPr>
            <w:tcW w:w="1011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011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spacing w:before="1" w:line="266" w:lineRule="auto"/>
              <w:ind w:left="565" w:hanging="488"/>
              <w:rPr>
                <w:sz w:val="19"/>
              </w:rPr>
            </w:pPr>
            <w:r>
              <w:rPr>
                <w:w w:val="105"/>
                <w:sz w:val="19"/>
              </w:rPr>
              <w:t>Sağlık Bakanlığı (İl Sağlık Müdürlüğü)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38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</w:tcPr>
          <w:p w:rsidR="007F19A3" w:rsidRDefault="007F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spacing w:before="1" w:line="266" w:lineRule="auto"/>
              <w:ind w:left="793" w:right="1" w:hanging="461"/>
              <w:rPr>
                <w:sz w:val="19"/>
              </w:rPr>
            </w:pPr>
            <w:r>
              <w:rPr>
                <w:w w:val="105"/>
                <w:sz w:val="19"/>
              </w:rPr>
              <w:t>Sağlık Hizmetlerinin Sunumu</w:t>
            </w:r>
          </w:p>
        </w:tc>
        <w:tc>
          <w:tcPr>
            <w:tcW w:w="3000" w:type="dxa"/>
          </w:tcPr>
          <w:p w:rsidR="007F19A3" w:rsidRDefault="007F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spacing w:before="1" w:line="266" w:lineRule="auto"/>
              <w:ind w:left="1058" w:hanging="572"/>
              <w:rPr>
                <w:sz w:val="19"/>
              </w:rPr>
            </w:pPr>
            <w:r>
              <w:rPr>
                <w:w w:val="105"/>
                <w:sz w:val="19"/>
              </w:rPr>
              <w:t>Sağlık alanında işbirliği ve protokoller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3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2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1002"/>
        </w:trPr>
        <w:tc>
          <w:tcPr>
            <w:tcW w:w="1011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012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9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Özel Sağlık Kuruluşları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38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</w:tcPr>
          <w:p w:rsidR="007F19A3" w:rsidRDefault="004269D2">
            <w:pPr>
              <w:pStyle w:val="TableParagraph"/>
              <w:spacing w:before="130" w:line="266" w:lineRule="auto"/>
              <w:ind w:left="88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Staj </w:t>
            </w:r>
            <w:proofErr w:type="gramStart"/>
            <w:r>
              <w:rPr>
                <w:w w:val="105"/>
                <w:sz w:val="19"/>
              </w:rPr>
              <w:t>İmkanları</w:t>
            </w:r>
            <w:proofErr w:type="gramEnd"/>
            <w:r>
              <w:rPr>
                <w:w w:val="105"/>
                <w:sz w:val="19"/>
              </w:rPr>
              <w:t>, İşbirlikleri, Protokoller, Karşılıklı</w:t>
            </w:r>
          </w:p>
          <w:p w:rsidR="007F19A3" w:rsidRDefault="004269D2">
            <w:pPr>
              <w:pStyle w:val="TableParagraph"/>
              <w:spacing w:line="231" w:lineRule="exact"/>
              <w:ind w:left="87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</w:t>
            </w:r>
          </w:p>
        </w:tc>
        <w:tc>
          <w:tcPr>
            <w:tcW w:w="3000" w:type="dxa"/>
          </w:tcPr>
          <w:p w:rsidR="007F19A3" w:rsidRDefault="004269D2">
            <w:pPr>
              <w:pStyle w:val="TableParagraph"/>
              <w:spacing w:before="130" w:line="266" w:lineRule="auto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Mesleki Beceriye Sahip İş Gücü, Bilgi/Tecrübe Paylaşımı, Eğitim İşbirliği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3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2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1002"/>
        </w:trPr>
        <w:tc>
          <w:tcPr>
            <w:tcW w:w="1011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013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spacing w:before="1" w:line="266" w:lineRule="auto"/>
              <w:ind w:left="448" w:hanging="351"/>
              <w:rPr>
                <w:sz w:val="19"/>
              </w:rPr>
            </w:pPr>
            <w:r>
              <w:rPr>
                <w:w w:val="105"/>
                <w:sz w:val="19"/>
              </w:rPr>
              <w:t>Mesleki Sivil Kuruluşları (Tabip Odaları)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38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</w:tcPr>
          <w:p w:rsidR="007F19A3" w:rsidRDefault="007F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19A3" w:rsidRDefault="004269D2">
            <w:pPr>
              <w:pStyle w:val="TableParagraph"/>
              <w:spacing w:before="1" w:line="266" w:lineRule="auto"/>
              <w:ind w:left="819" w:right="1" w:hanging="519"/>
              <w:rPr>
                <w:sz w:val="19"/>
              </w:rPr>
            </w:pPr>
            <w:r>
              <w:rPr>
                <w:w w:val="105"/>
                <w:sz w:val="19"/>
              </w:rPr>
              <w:t>Protokoller, Karşılıklı Çıkarlar</w:t>
            </w:r>
          </w:p>
        </w:tc>
        <w:tc>
          <w:tcPr>
            <w:tcW w:w="3000" w:type="dxa"/>
          </w:tcPr>
          <w:p w:rsidR="007F19A3" w:rsidRDefault="004269D2">
            <w:pPr>
              <w:pStyle w:val="TableParagraph"/>
              <w:spacing w:before="130" w:line="266" w:lineRule="auto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Mesleki Beceriye Sahip İş Gücü, Bilgi/Tecrübe Paylaşımı, Eğitim İşbirliği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left="243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rPr>
                <w:b/>
                <w:sz w:val="20"/>
              </w:rPr>
            </w:pPr>
          </w:p>
          <w:p w:rsidR="007F19A3" w:rsidRDefault="004269D2">
            <w:pPr>
              <w:pStyle w:val="TableParagraph"/>
              <w:spacing w:before="143"/>
              <w:ind w:right="2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7F19A3">
        <w:trPr>
          <w:trHeight w:val="928"/>
        </w:trPr>
        <w:tc>
          <w:tcPr>
            <w:tcW w:w="1011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014</w:t>
            </w:r>
          </w:p>
        </w:tc>
        <w:tc>
          <w:tcPr>
            <w:tcW w:w="2083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32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Akreditasyon Kuruluşları</w:t>
            </w:r>
          </w:p>
        </w:tc>
        <w:tc>
          <w:tcPr>
            <w:tcW w:w="915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right="38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1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29"/>
              <w:rPr>
                <w:sz w:val="19"/>
              </w:rPr>
            </w:pPr>
            <w:r>
              <w:rPr>
                <w:w w:val="105"/>
                <w:sz w:val="19"/>
              </w:rPr>
              <w:t>Akreditasyon Talepleri</w:t>
            </w:r>
          </w:p>
        </w:tc>
        <w:tc>
          <w:tcPr>
            <w:tcW w:w="3000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Akreditasyon Şartlarının Sağlanması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1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6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left="243" w:right="2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4" w:type="dxa"/>
          </w:tcPr>
          <w:p w:rsidR="007F19A3" w:rsidRDefault="007F19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F19A3" w:rsidRDefault="004269D2">
            <w:pPr>
              <w:pStyle w:val="TableParagraph"/>
              <w:ind w:right="2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</w:tbl>
    <w:p w:rsidR="004269D2" w:rsidRDefault="004269D2"/>
    <w:sectPr w:rsidR="004269D2">
      <w:pgSz w:w="16840" w:h="11910" w:orient="landscape"/>
      <w:pgMar w:top="1100" w:right="1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19A3"/>
    <w:rsid w:val="003E7E9F"/>
    <w:rsid w:val="004269D2"/>
    <w:rsid w:val="00446A92"/>
    <w:rsid w:val="007F19A3"/>
    <w:rsid w:val="00AE61A1"/>
    <w:rsid w:val="00B856C1"/>
    <w:rsid w:val="00C6706F"/>
    <w:rsid w:val="00C87ED8"/>
    <w:rsid w:val="00CA7A7F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7B98CD"/>
  <w15:docId w15:val="{F893EE11-C51B-47CA-BCE5-54751318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4069" w:right="4071"/>
      <w:jc w:val="center"/>
      <w:outlineLvl w:val="0"/>
    </w:pPr>
    <w:rPr>
      <w:b/>
      <w:bCs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Yuksel</dc:creator>
  <cp:lastModifiedBy>Bilgisayar</cp:lastModifiedBy>
  <cp:revision>40</cp:revision>
  <dcterms:created xsi:type="dcterms:W3CDTF">2023-06-08T10:21:00Z</dcterms:created>
  <dcterms:modified xsi:type="dcterms:W3CDTF">2023-06-08T10:23:00Z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2023-06-08T00:00:00Z</vt:filetime>
  </property>
</Properties>
</file>